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47" w:type="dxa"/>
        <w:tblInd w:w="-32" w:type="dxa"/>
        <w:tblLook w:val="01E0" w:firstRow="1" w:lastRow="1" w:firstColumn="1" w:lastColumn="1" w:noHBand="0" w:noVBand="0"/>
      </w:tblPr>
      <w:tblGrid>
        <w:gridCol w:w="3663"/>
        <w:gridCol w:w="6084"/>
      </w:tblGrid>
      <w:tr w:rsidR="003461B5" w:rsidRPr="00B339E9" w14:paraId="4638A2CD" w14:textId="77777777" w:rsidTr="0044374C">
        <w:trPr>
          <w:trHeight w:val="1260"/>
        </w:trPr>
        <w:tc>
          <w:tcPr>
            <w:tcW w:w="3663" w:type="dxa"/>
          </w:tcPr>
          <w:p w14:paraId="56781542" w14:textId="77777777" w:rsidR="003461B5" w:rsidRPr="00B339E9" w:rsidRDefault="003461B5" w:rsidP="0044374C">
            <w:pPr>
              <w:shd w:val="clear" w:color="auto" w:fill="FFFFFF"/>
              <w:jc w:val="center"/>
              <w:rPr>
                <w:sz w:val="26"/>
                <w:szCs w:val="26"/>
              </w:rPr>
            </w:pPr>
            <w:r w:rsidRPr="00B339E9">
              <w:rPr>
                <w:sz w:val="26"/>
                <w:szCs w:val="26"/>
              </w:rPr>
              <w:t>UBND TỈNH QUẢNG NINH</w:t>
            </w:r>
          </w:p>
          <w:p w14:paraId="57D45B71" w14:textId="77777777" w:rsidR="003461B5" w:rsidRPr="00B339E9" w:rsidRDefault="003461B5" w:rsidP="0044374C">
            <w:pPr>
              <w:shd w:val="clear" w:color="auto" w:fill="FFFFFF"/>
              <w:jc w:val="center"/>
              <w:rPr>
                <w:b/>
                <w:bCs/>
                <w:sz w:val="26"/>
                <w:szCs w:val="26"/>
                <w:lang w:val="it-IT"/>
              </w:rPr>
            </w:pPr>
            <w:r w:rsidRPr="00B339E9">
              <w:rPr>
                <w:b/>
                <w:bCs/>
                <w:sz w:val="26"/>
                <w:szCs w:val="26"/>
                <w:lang w:val="it-IT"/>
              </w:rPr>
              <w:t xml:space="preserve">SỞ </w:t>
            </w:r>
            <w:r>
              <w:rPr>
                <w:b/>
                <w:bCs/>
                <w:sz w:val="26"/>
                <w:szCs w:val="26"/>
                <w:lang w:val="it-IT"/>
              </w:rPr>
              <w:t>GIÁO DỤC VÀ ĐÀO TẠO</w:t>
            </w:r>
          </w:p>
          <w:p w14:paraId="08C4EF6C" w14:textId="77777777" w:rsidR="003461B5" w:rsidRPr="00B339E9" w:rsidRDefault="003461B5" w:rsidP="0044374C">
            <w:pPr>
              <w:shd w:val="clear" w:color="auto" w:fill="FFFFFF"/>
              <w:jc w:val="center"/>
              <w:rPr>
                <w:b/>
                <w:bCs/>
                <w:sz w:val="26"/>
                <w:szCs w:val="26"/>
                <w:lang w:val="it-IT"/>
              </w:rPr>
            </w:pPr>
            <w:r>
              <w:rPr>
                <w:noProof/>
                <w:sz w:val="26"/>
                <w:szCs w:val="26"/>
                <w:lang w:val="en-US"/>
              </w:rPr>
              <mc:AlternateContent>
                <mc:Choice Requires="wps">
                  <w:drawing>
                    <wp:anchor distT="4294967295" distB="4294967295" distL="114300" distR="114300" simplePos="0" relativeHeight="251659264" behindDoc="0" locked="0" layoutInCell="1" allowOverlap="1" wp14:anchorId="796F7E13" wp14:editId="45449032">
                      <wp:simplePos x="0" y="0"/>
                      <wp:positionH relativeFrom="column">
                        <wp:posOffset>697865</wp:posOffset>
                      </wp:positionH>
                      <wp:positionV relativeFrom="paragraph">
                        <wp:posOffset>44449</wp:posOffset>
                      </wp:positionV>
                      <wp:extent cx="871220" cy="0"/>
                      <wp:effectExtent l="0" t="0" r="5080" b="0"/>
                      <wp:wrapNone/>
                      <wp:docPr id="3"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12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58639C4" id="Đường nối Thẳng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95pt,3.5pt" to="123.5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"/>
                  </w:pict>
                </mc:Fallback>
              </mc:AlternateContent>
            </w:r>
          </w:p>
          <w:p w14:paraId="0621AEE5" w14:textId="77777777" w:rsidR="003461B5" w:rsidRPr="00B339E9" w:rsidRDefault="003461B5" w:rsidP="0044374C">
            <w:pPr>
              <w:shd w:val="clear" w:color="auto" w:fill="FFFFFF"/>
              <w:jc w:val="center"/>
              <w:rPr>
                <w:sz w:val="26"/>
                <w:szCs w:val="26"/>
                <w:lang w:val="en-US"/>
              </w:rPr>
            </w:pPr>
            <w:r w:rsidRPr="00B339E9">
              <w:rPr>
                <w:sz w:val="26"/>
                <w:szCs w:val="26"/>
              </w:rPr>
              <w:t>Số:          /</w:t>
            </w:r>
            <w:r w:rsidRPr="00B339E9">
              <w:rPr>
                <w:sz w:val="26"/>
                <w:szCs w:val="26"/>
                <w:lang w:val="en-US"/>
              </w:rPr>
              <w:t>BC-</w:t>
            </w:r>
            <w:r>
              <w:rPr>
                <w:sz w:val="26"/>
                <w:szCs w:val="26"/>
              </w:rPr>
              <w:t>SGDĐT</w:t>
            </w:r>
          </w:p>
          <w:p w14:paraId="553F448F" w14:textId="77777777" w:rsidR="003461B5" w:rsidRPr="00B339E9" w:rsidRDefault="003461B5" w:rsidP="0044374C">
            <w:pPr>
              <w:shd w:val="clear" w:color="auto" w:fill="FFFFFF"/>
              <w:jc w:val="center"/>
              <w:rPr>
                <w:spacing w:val="-6"/>
                <w:sz w:val="26"/>
                <w:szCs w:val="26"/>
              </w:rPr>
            </w:pPr>
          </w:p>
        </w:tc>
        <w:tc>
          <w:tcPr>
            <w:tcW w:w="6084" w:type="dxa"/>
          </w:tcPr>
          <w:p w14:paraId="7735F2B8" w14:textId="77777777" w:rsidR="003461B5" w:rsidRPr="00B339E9" w:rsidRDefault="003461B5" w:rsidP="0044374C">
            <w:pPr>
              <w:keepNext/>
              <w:shd w:val="clear" w:color="auto" w:fill="FFFFFF"/>
              <w:tabs>
                <w:tab w:val="left" w:pos="5953"/>
              </w:tabs>
              <w:jc w:val="center"/>
              <w:outlineLvl w:val="0"/>
              <w:rPr>
                <w:b/>
                <w:bCs/>
                <w:sz w:val="26"/>
                <w:szCs w:val="26"/>
              </w:rPr>
            </w:pPr>
            <w:r w:rsidRPr="00B339E9">
              <w:rPr>
                <w:b/>
                <w:bCs/>
                <w:sz w:val="26"/>
                <w:szCs w:val="26"/>
              </w:rPr>
              <w:t>CỘNG HOÀ XÃ HỘI CHỦ NGHĨA VIỆT NAM</w:t>
            </w:r>
          </w:p>
          <w:p w14:paraId="6BAD75B3" w14:textId="77777777" w:rsidR="003461B5" w:rsidRPr="00E016E8" w:rsidRDefault="003461B5" w:rsidP="0044374C">
            <w:pPr>
              <w:shd w:val="clear" w:color="auto" w:fill="FFFFFF"/>
              <w:tabs>
                <w:tab w:val="left" w:pos="5953"/>
              </w:tabs>
              <w:jc w:val="center"/>
              <w:rPr>
                <w:b/>
                <w:szCs w:val="28"/>
              </w:rPr>
            </w:pPr>
            <w:r w:rsidRPr="00E016E8">
              <w:rPr>
                <w:b/>
                <w:szCs w:val="28"/>
              </w:rPr>
              <w:t>Độc lập - Tự do - Hạnh phúc</w:t>
            </w:r>
          </w:p>
          <w:p w14:paraId="788953C7" w14:textId="77777777" w:rsidR="003461B5" w:rsidRPr="00B339E9" w:rsidRDefault="003461B5" w:rsidP="0044374C">
            <w:pPr>
              <w:shd w:val="clear" w:color="auto" w:fill="FFFFFF"/>
              <w:tabs>
                <w:tab w:val="left" w:pos="5953"/>
              </w:tabs>
              <w:jc w:val="center"/>
              <w:rPr>
                <w:i/>
                <w:iCs/>
                <w:sz w:val="26"/>
                <w:szCs w:val="26"/>
              </w:rPr>
            </w:pPr>
            <w:r>
              <w:rPr>
                <w:b/>
                <w:noProof/>
                <w:sz w:val="26"/>
                <w:szCs w:val="26"/>
                <w:lang w:val="en-US"/>
              </w:rPr>
              <mc:AlternateContent>
                <mc:Choice Requires="wps">
                  <w:drawing>
                    <wp:anchor distT="4294967295" distB="4294967295" distL="114300" distR="114300" simplePos="0" relativeHeight="251660288" behindDoc="0" locked="0" layoutInCell="1" allowOverlap="1" wp14:anchorId="725C9A37" wp14:editId="659517D4">
                      <wp:simplePos x="0" y="0"/>
                      <wp:positionH relativeFrom="column">
                        <wp:posOffset>784860</wp:posOffset>
                      </wp:positionH>
                      <wp:positionV relativeFrom="paragraph">
                        <wp:posOffset>29844</wp:posOffset>
                      </wp:positionV>
                      <wp:extent cx="2118995" cy="0"/>
                      <wp:effectExtent l="0" t="0" r="14605" b="0"/>
                      <wp:wrapNone/>
                      <wp:docPr id="2"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899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0435E5D" id="Đường nối Thẳng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8pt,2.35pt" to="228.6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"/>
                  </w:pict>
                </mc:Fallback>
              </mc:AlternateContent>
            </w:r>
          </w:p>
          <w:p w14:paraId="475FEDF5" w14:textId="57FDD321" w:rsidR="003461B5" w:rsidRPr="00327AE8" w:rsidRDefault="003461B5" w:rsidP="0044374C">
            <w:pPr>
              <w:shd w:val="clear" w:color="auto" w:fill="FFFFFF"/>
              <w:tabs>
                <w:tab w:val="left" w:pos="5953"/>
              </w:tabs>
              <w:jc w:val="center"/>
              <w:rPr>
                <w:i/>
                <w:iCs/>
                <w:szCs w:val="28"/>
                <w:lang w:val="en-US"/>
              </w:rPr>
            </w:pPr>
            <w:r w:rsidRPr="00B339E9">
              <w:rPr>
                <w:i/>
                <w:iCs/>
                <w:szCs w:val="28"/>
              </w:rPr>
              <w:t>Quảng Ninh, ngày       tháng</w:t>
            </w:r>
            <w:r>
              <w:rPr>
                <w:i/>
                <w:iCs/>
                <w:szCs w:val="28"/>
              </w:rPr>
              <w:t xml:space="preserve"> </w:t>
            </w:r>
            <w:r w:rsidR="00327AE8">
              <w:rPr>
                <w:i/>
                <w:iCs/>
                <w:szCs w:val="28"/>
                <w:lang w:val="en-US"/>
              </w:rPr>
              <w:t>5</w:t>
            </w:r>
            <w:r w:rsidRPr="00B339E9">
              <w:rPr>
                <w:i/>
                <w:iCs/>
                <w:szCs w:val="28"/>
              </w:rPr>
              <w:t xml:space="preserve">  năm 202</w:t>
            </w:r>
            <w:r w:rsidR="00327AE8">
              <w:rPr>
                <w:i/>
                <w:iCs/>
                <w:szCs w:val="28"/>
                <w:lang w:val="en-US"/>
              </w:rPr>
              <w:t>6</w:t>
            </w:r>
          </w:p>
        </w:tc>
      </w:tr>
    </w:tbl>
    <w:p w14:paraId="05CA614D" w14:textId="77777777" w:rsidR="003461B5" w:rsidRDefault="003461B5" w:rsidP="003461B5">
      <w:pPr>
        <w:jc w:val="center"/>
        <w:rPr>
          <w:b/>
          <w:lang w:val="en-US"/>
        </w:rPr>
      </w:pPr>
    </w:p>
    <w:p w14:paraId="40037DBF" w14:textId="77777777" w:rsidR="003461B5" w:rsidRPr="00E016E8" w:rsidRDefault="003461B5" w:rsidP="003461B5">
      <w:pPr>
        <w:jc w:val="center"/>
        <w:rPr>
          <w:b/>
        </w:rPr>
      </w:pPr>
      <w:r w:rsidRPr="00E016E8">
        <w:rPr>
          <w:b/>
        </w:rPr>
        <w:t>BÁO CÁO</w:t>
      </w:r>
    </w:p>
    <w:p w14:paraId="0D3E455B" w14:textId="580DB40F" w:rsidR="003461B5" w:rsidRPr="00E016E8" w:rsidRDefault="003461B5" w:rsidP="00327AE8">
      <w:pPr>
        <w:jc w:val="center"/>
      </w:pPr>
      <w:r w:rsidRPr="00E016E8">
        <w:rPr>
          <w:b/>
        </w:rPr>
        <w:t xml:space="preserve">Tổng kết việc thi hành </w:t>
      </w:r>
      <w:bookmarkStart w:id="0" w:name="_Hlk228383945"/>
      <w:bookmarkStart w:id="1" w:name="_Hlk228383868"/>
      <w:bookmarkStart w:id="2" w:name="_Hlk228385041"/>
      <w:r w:rsidR="00327AE8" w:rsidRPr="00327AE8">
        <w:rPr>
          <w:b/>
          <w:lang w:val="en-US"/>
        </w:rPr>
        <w:t xml:space="preserve">Nghị quyết số 01/2022/NQ-HĐND </w:t>
      </w:r>
      <w:bookmarkEnd w:id="1"/>
      <w:r w:rsidR="00327AE8" w:rsidRPr="00327AE8">
        <w:rPr>
          <w:b/>
          <w:lang w:val="en-US"/>
        </w:rPr>
        <w:t xml:space="preserve">ngày 31/8/2022 của Hội đồng nhân dân tỉnh </w:t>
      </w:r>
      <w:bookmarkEnd w:id="2"/>
      <w:r w:rsidR="00327AE8" w:rsidRPr="00327AE8">
        <w:rPr>
          <w:b/>
          <w:lang w:val="en-US"/>
        </w:rPr>
        <w:t xml:space="preserve">về việc </w:t>
      </w:r>
      <w:r w:rsidR="00327AE8" w:rsidRPr="00327AE8">
        <w:rPr>
          <w:b/>
          <w:lang w:val="en"/>
        </w:rPr>
        <w:t>hỗ trợ học phí cho trẻ em mầm non, học sinh phổ thông, học viên giáo dục thường xuyên đang học tại các cơ sở giáo dục trên địa bàn tỉnh Quảng Ninh năm học 2021-2022</w:t>
      </w:r>
      <w:bookmarkEnd w:id="0"/>
    </w:p>
    <w:p w14:paraId="28F77446" w14:textId="77777777" w:rsidR="003461B5" w:rsidRPr="008A515A" w:rsidRDefault="003461B5" w:rsidP="003461B5">
      <w:pPr>
        <w:rPr>
          <w:lang w:val="en-US"/>
        </w:rPr>
      </w:pPr>
      <w:r w:rsidRPr="003A4733">
        <w:rPr>
          <w:b/>
          <w:noProof/>
          <w:lang w:val="en-US"/>
        </w:rPr>
        <mc:AlternateContent>
          <mc:Choice Requires="wps">
            <w:drawing>
              <wp:anchor distT="0" distB="0" distL="114300" distR="114300" simplePos="0" relativeHeight="251661312" behindDoc="0" locked="0" layoutInCell="1" allowOverlap="1" wp14:anchorId="23C016EE" wp14:editId="1B3C660E">
                <wp:simplePos x="0" y="0"/>
                <wp:positionH relativeFrom="column">
                  <wp:posOffset>2214880</wp:posOffset>
                </wp:positionH>
                <wp:positionV relativeFrom="paragraph">
                  <wp:posOffset>55880</wp:posOffset>
                </wp:positionV>
                <wp:extent cx="1605915" cy="0"/>
                <wp:effectExtent l="0" t="0" r="0" b="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59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E0BD758" id="_x0000_t32" coordsize="21600,21600" o:spt="32" o:oned="t" path="m,l21600,21600e" filled="f">
                <v:path arrowok="t" fillok="f" o:connecttype="none"/>
                <o:lock v:ext="edit" shapetype="t"/>
              </v:shapetype>
              <v:shape id="AutoShape 4" o:spid="_x0000_s1026" type="#_x0000_t32" style="position:absolute;margin-left:174.4pt;margin-top:4.4pt;width:126.4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CcH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"/>
            </w:pict>
          </mc:Fallback>
        </mc:AlternateContent>
      </w:r>
    </w:p>
    <w:p w14:paraId="38346E75" w14:textId="77777777" w:rsidR="003461B5" w:rsidRDefault="003461B5" w:rsidP="003461B5">
      <w:pPr>
        <w:spacing w:after="60" w:line="288" w:lineRule="auto"/>
        <w:ind w:firstLine="709"/>
        <w:rPr>
          <w:rFonts w:cs="Times New Roman"/>
          <w:iCs/>
          <w:szCs w:val="28"/>
          <w:lang w:val="en-US"/>
        </w:rPr>
      </w:pPr>
    </w:p>
    <w:p w14:paraId="4E7E4DDA" w14:textId="21A3808F" w:rsidR="003461B5" w:rsidRPr="00401F2E" w:rsidRDefault="003461B5" w:rsidP="003461B5">
      <w:pPr>
        <w:spacing w:after="60" w:line="276" w:lineRule="auto"/>
        <w:ind w:firstLine="709"/>
        <w:rPr>
          <w:rFonts w:cs="Times New Roman"/>
          <w:b/>
          <w:i/>
          <w:iCs/>
          <w:szCs w:val="28"/>
        </w:rPr>
      </w:pPr>
      <w:r w:rsidRPr="003A4733">
        <w:rPr>
          <w:rFonts w:cs="Times New Roman"/>
          <w:iCs/>
          <w:szCs w:val="28"/>
          <w:lang w:val="en-US"/>
        </w:rPr>
        <w:t xml:space="preserve">Căn cứ </w:t>
      </w:r>
      <w:r w:rsidRPr="00401F2E">
        <w:rPr>
          <w:rFonts w:cs="Times New Roman"/>
          <w:iCs/>
          <w:szCs w:val="28"/>
          <w:lang w:val="en-US"/>
        </w:rPr>
        <w:t xml:space="preserve">Nghị quyết số 217/2025/QH15 ngày 26/6/2025 của Quốc Hôi về miễn, hỗ trợ học phí đối với trẻ em mầm non, học sinh phổ thông, người học chương trình giáo dục phổ thông trong cơ sở giáo dục thuộc hệ thống giáo dục quốc </w:t>
      </w:r>
      <w:r>
        <w:rPr>
          <w:rFonts w:cs="Times New Roman"/>
          <w:iCs/>
          <w:szCs w:val="28"/>
        </w:rPr>
        <w:t>dân;</w:t>
      </w:r>
      <w:r>
        <w:rPr>
          <w:rFonts w:cs="Times New Roman"/>
          <w:b/>
          <w:i/>
          <w:iCs/>
          <w:szCs w:val="28"/>
        </w:rPr>
        <w:t xml:space="preserve"> </w:t>
      </w:r>
      <w:r w:rsidRPr="00401F2E">
        <w:rPr>
          <w:rFonts w:cs="Times New Roman"/>
          <w:iCs/>
          <w:szCs w:val="28"/>
          <w:lang w:val="en-US"/>
        </w:rPr>
        <w:t>Kết luận số 91-KL/TW ngày 12/8/2024 của Ban Chấp hành Trung ương Đảng  về tiếp tục thực hiện Nghị quyết số 29-NQ/TW, ngày 04/11/2013 của Ban Chấp hành Trung ương Đảng khóa XI</w:t>
      </w:r>
      <w:r w:rsidRPr="00401F2E">
        <w:rPr>
          <w:rFonts w:cs="Times New Roman"/>
          <w:i/>
          <w:iCs/>
          <w:szCs w:val="28"/>
          <w:lang w:val="en-US"/>
        </w:rPr>
        <w:t xml:space="preserve"> “về đổi mới căn bản, toàn diện giáo dục và đào tạo, đáp ứng yêu cầu công nghiệp hóa, hiện đại hóa trong điều kiện kinh tế thị trường định hướng xã hội chủ nghĩa và hội nhập quốc tế</w:t>
      </w:r>
      <w:r>
        <w:rPr>
          <w:rFonts w:cs="Times New Roman"/>
          <w:i/>
          <w:iCs/>
          <w:szCs w:val="28"/>
          <w:lang w:val="en-US"/>
        </w:rPr>
        <w:t>”</w:t>
      </w:r>
      <w:r>
        <w:rPr>
          <w:rFonts w:cs="Times New Roman"/>
          <w:i/>
          <w:iCs/>
          <w:szCs w:val="28"/>
        </w:rPr>
        <w:t>;</w:t>
      </w:r>
      <w:r>
        <w:rPr>
          <w:rFonts w:cs="Times New Roman"/>
          <w:b/>
          <w:i/>
          <w:iCs/>
          <w:szCs w:val="28"/>
        </w:rPr>
        <w:t xml:space="preserve"> </w:t>
      </w:r>
      <w:r w:rsidRPr="00401F2E">
        <w:rPr>
          <w:rFonts w:cs="Times New Roman"/>
          <w:iCs/>
          <w:szCs w:val="28"/>
          <w:lang w:val="en-US"/>
        </w:rPr>
        <w:t>Chỉ thị 05-CT/TTg ngày 01/3/2025 của Thủ tướng Chính phủ về các nhiệm vụ, giải pháp trọng tâm, đột phá thúc đẩy tăng trưởng kinh tế và đẩy mạnh giải ngân vốn đầu tư công đảm bảo mục tiêu tăng trưởng cacr nước năm 2025 đạt 8% trở lên, trong đó có giao Bộ Giáo dục và Đào tạo chủ trì cùng Bộ Tài chính, các Bộ, cơ quan, địa phương khẩn trương xây dựng kế hoạch và tổ chức triển khai kết luận của Bộ</w:t>
      </w:r>
      <w:r>
        <w:rPr>
          <w:rFonts w:cs="Times New Roman"/>
          <w:iCs/>
          <w:szCs w:val="28"/>
          <w:lang w:val="en-US"/>
        </w:rPr>
        <w:t xml:space="preserve"> Chính</w:t>
      </w:r>
      <w:r w:rsidRPr="00401F2E">
        <w:rPr>
          <w:rFonts w:cs="Times New Roman"/>
          <w:iCs/>
          <w:szCs w:val="28"/>
          <w:lang w:val="en-US"/>
        </w:rPr>
        <w:t xml:space="preserve"> trị về thực hiện miễn toàn bộ học phí cho học sinh từ mầm non đến hết trung học phổ thông công lập trên phạm vi cả nước từ đầu năm học mới 2025-2026;</w:t>
      </w:r>
      <w:r>
        <w:rPr>
          <w:rFonts w:cs="Times New Roman"/>
          <w:b/>
          <w:i/>
          <w:iCs/>
          <w:szCs w:val="28"/>
        </w:rPr>
        <w:t xml:space="preserve"> </w:t>
      </w:r>
      <w:r w:rsidRPr="00401F2E">
        <w:rPr>
          <w:rFonts w:cs="Times New Roman"/>
          <w:iCs/>
          <w:szCs w:val="28"/>
          <w:lang w:val="en-US"/>
        </w:rPr>
        <w:t xml:space="preserve">Kết luận số 91-KL/TW ngày 12/8/2024 của Bộ Chính trị đã đề ra nhiệm vụ: </w:t>
      </w:r>
      <w:r w:rsidRPr="00401F2E">
        <w:rPr>
          <w:rFonts w:cs="Times New Roman"/>
          <w:i/>
          <w:iCs/>
          <w:szCs w:val="28"/>
          <w:lang w:val="en-US"/>
        </w:rPr>
        <w:t>“Phát triển giáo dục thường xuyên đa dạng về nội dung và hình thức, đáp ứng nhu cầu học tập suốt đời của người dân. Giảm tỉ lệ mù chữ ở vùng đặc biệt khó khăn, vùng đồng bào dân tộc thiểu số</w:t>
      </w:r>
      <w:r>
        <w:rPr>
          <w:rFonts w:cs="Times New Roman"/>
          <w:i/>
          <w:iCs/>
          <w:szCs w:val="28"/>
          <w:lang w:val="en-US"/>
        </w:rPr>
        <w:t>.</w:t>
      </w:r>
    </w:p>
    <w:p w14:paraId="5E7D8BBF" w14:textId="7F79F924" w:rsidR="003461B5" w:rsidRPr="008A66E6" w:rsidRDefault="003461B5" w:rsidP="008A66E6">
      <w:pPr>
        <w:spacing w:after="60" w:line="276" w:lineRule="auto"/>
        <w:ind w:firstLine="709"/>
        <w:rPr>
          <w:rFonts w:cs="Times New Roman"/>
          <w:bCs/>
          <w:szCs w:val="28"/>
          <w:lang w:val="en-US"/>
        </w:rPr>
      </w:pPr>
      <w:r w:rsidRPr="00447CA2">
        <w:rPr>
          <w:rStyle w:val="Strong"/>
          <w:rFonts w:cs="Times New Roman"/>
          <w:b w:val="0"/>
          <w:szCs w:val="28"/>
          <w:lang w:val="en-US"/>
        </w:rPr>
        <w:t>Căn cứ</w:t>
      </w:r>
      <w:r>
        <w:rPr>
          <w:rStyle w:val="Strong"/>
          <w:rFonts w:cs="Times New Roman"/>
          <w:b w:val="0"/>
          <w:szCs w:val="28"/>
          <w:lang w:val="en-US"/>
        </w:rPr>
        <w:t xml:space="preserve"> </w:t>
      </w:r>
      <w:r w:rsidRPr="003A4733">
        <w:rPr>
          <w:rFonts w:cs="Times New Roman"/>
          <w:bCs/>
          <w:iCs/>
          <w:szCs w:val="28"/>
          <w:lang w:val="en-US"/>
        </w:rPr>
        <w:t>Nghị định số 238/2025/NĐ-CP ngày 03/9/2025 của Chính phủ quy định về chính sách học phí, miễn, giảm, hỗ trợ học phí, hỗ trợ chi phí học tập và giá dịch vụ trong lĩnh vực giáo dục đào tạo.</w:t>
      </w:r>
      <w:r w:rsidR="008A66E6">
        <w:rPr>
          <w:rFonts w:cs="Times New Roman"/>
          <w:bCs/>
          <w:iCs/>
          <w:szCs w:val="28"/>
          <w:lang w:val="en-US"/>
        </w:rPr>
        <w:t xml:space="preserve"> Ngày 14/11/2025, Hội đồng nhân dân tỉnh Quảng Ninh ban hành Nghị quyết số 81/2025/NQ-HĐND về việc quy định mức học phí đối với cơ sở giáo dục mầm non, cơ sở giáo dục phổ thông, cơ sở giáo dục thực hiện chương trình giáo dục phổ thông công lập và mức hỗ trợ học phí đối với trẻ em mầm non, học sinh phổ thông, người học chương trình giáo dục phổ thông trong các cơ sở giáo dục tư thục trên địa bàn tỉnh Quảng Ninh.</w:t>
      </w:r>
    </w:p>
    <w:p w14:paraId="1166F947" w14:textId="77777777" w:rsidR="003461B5" w:rsidRPr="00E016E8" w:rsidRDefault="003461B5" w:rsidP="003461B5">
      <w:pPr>
        <w:spacing w:after="60" w:line="276" w:lineRule="auto"/>
        <w:ind w:firstLine="709"/>
        <w:rPr>
          <w:iCs/>
          <w:szCs w:val="28"/>
          <w:shd w:val="clear" w:color="auto" w:fill="FFFFFF"/>
        </w:rPr>
      </w:pPr>
      <w:r w:rsidRPr="00E016E8">
        <w:rPr>
          <w:rStyle w:val="Strong"/>
          <w:rFonts w:cs="Times New Roman"/>
          <w:b w:val="0"/>
          <w:szCs w:val="28"/>
        </w:rPr>
        <w:lastRenderedPageBreak/>
        <w:t>Thực hiện</w:t>
      </w:r>
      <w:r w:rsidRPr="00B339E9">
        <w:rPr>
          <w:iCs/>
          <w:szCs w:val="28"/>
          <w:lang w:val="sv-SE" w:eastAsia="vi-VN"/>
        </w:rPr>
        <w:t xml:space="preserve"> Luật Ban hành văn bản quy phạm pháp luật số 64/2025/QH15, được sửa đổi, bổ sung tại Luật sửa đổi, bổ sung một số điều của Luật Ban hành văn bản quy phạm pháp luật số 87/2025/QH15; Nghị định số 78/2025/NĐ-CP ngày 01/4/2025 của Chính phủ  </w:t>
      </w:r>
      <w:r w:rsidRPr="00B339E9">
        <w:rPr>
          <w:iCs/>
          <w:szCs w:val="28"/>
          <w:shd w:val="clear" w:color="auto" w:fill="FFFFFF"/>
        </w:rPr>
        <w:t>quy định chi tiết một số điều và biện pháp để tổ chức, hướng dẫn thi hành </w:t>
      </w:r>
      <w:bookmarkStart w:id="3" w:name="tvpllink_wmctndtokn_1"/>
      <w:r w:rsidRPr="00B339E9">
        <w:rPr>
          <w:iCs/>
          <w:szCs w:val="28"/>
          <w:shd w:val="clear" w:color="auto" w:fill="FFFFFF"/>
        </w:rPr>
        <w:fldChar w:fldCharType="begin"/>
      </w:r>
      <w:r w:rsidRPr="00B339E9">
        <w:rPr>
          <w:iCs/>
          <w:szCs w:val="28"/>
          <w:shd w:val="clear" w:color="auto" w:fill="FFFFFF"/>
        </w:rPr>
        <w:instrText xml:space="preserve"> HYPERLINK "https://thuvienphapluat.vn/van-ban/Bo-may-hanh-chinh/Luat-ban-hanh-van-ban-quy-pham-phap-luat-2025-so-64-2025-QH15-639239.aspx" \t "_blank" </w:instrText>
      </w:r>
      <w:r w:rsidRPr="00B339E9">
        <w:rPr>
          <w:iCs/>
          <w:szCs w:val="28"/>
          <w:shd w:val="clear" w:color="auto" w:fill="FFFFFF"/>
        </w:rPr>
      </w:r>
      <w:r w:rsidRPr="00B339E9">
        <w:rPr>
          <w:iCs/>
          <w:szCs w:val="28"/>
          <w:shd w:val="clear" w:color="auto" w:fill="FFFFFF"/>
        </w:rPr>
        <w:fldChar w:fldCharType="separate"/>
      </w:r>
      <w:r w:rsidRPr="00B339E9">
        <w:rPr>
          <w:rStyle w:val="Hyperlink"/>
          <w:iCs/>
          <w:color w:val="auto"/>
          <w:szCs w:val="28"/>
          <w:u w:val="none"/>
          <w:shd w:val="clear" w:color="auto" w:fill="FFFFFF"/>
        </w:rPr>
        <w:t>Luật Ban hành văn bản quy phạm pháp luật</w:t>
      </w:r>
      <w:r w:rsidRPr="00B339E9">
        <w:rPr>
          <w:iCs/>
          <w:szCs w:val="28"/>
          <w:shd w:val="clear" w:color="auto" w:fill="FFFFFF"/>
        </w:rPr>
        <w:fldChar w:fldCharType="end"/>
      </w:r>
      <w:bookmarkEnd w:id="3"/>
      <w:r w:rsidRPr="00E016E8">
        <w:rPr>
          <w:iCs/>
          <w:szCs w:val="28"/>
          <w:shd w:val="clear" w:color="auto" w:fill="FFFFFF"/>
        </w:rPr>
        <w:t>; Nghị định số 187/2025/NĐ-CP ngày 01/7/2025 của Chính phủ sửa đổi, bổ sung một số điều của Nghị định số 78/2025/NĐ-CP ngày 01/4/2025;</w:t>
      </w:r>
    </w:p>
    <w:p w14:paraId="3675D8EF" w14:textId="149BB380" w:rsidR="003461B5" w:rsidRPr="003314D1" w:rsidRDefault="003461B5" w:rsidP="003461B5">
      <w:pPr>
        <w:spacing w:after="60" w:line="276" w:lineRule="auto"/>
        <w:ind w:firstLine="709"/>
        <w:rPr>
          <w:rFonts w:cs="Times New Roman"/>
          <w:bCs/>
          <w:szCs w:val="28"/>
        </w:rPr>
      </w:pPr>
      <w:r w:rsidRPr="00444E75">
        <w:rPr>
          <w:iCs/>
          <w:szCs w:val="28"/>
          <w:shd w:val="clear" w:color="auto" w:fill="FFFFFF"/>
          <w:lang w:val="en-US"/>
        </w:rPr>
        <w:t xml:space="preserve">Sở Giáo dục và Đào tạo đã tiến hành tổng kết thi hành </w:t>
      </w:r>
      <w:r w:rsidR="003314D1" w:rsidRPr="003314D1">
        <w:rPr>
          <w:bCs/>
          <w:iCs/>
          <w:szCs w:val="28"/>
          <w:shd w:val="clear" w:color="auto" w:fill="FFFFFF"/>
          <w:lang w:val="en-US"/>
        </w:rPr>
        <w:t xml:space="preserve">Nghị quyết số 01/2022/NQ-HĐND ngày 31/8/2022 của Hội đồng nhân dân tỉnh về việc </w:t>
      </w:r>
      <w:r w:rsidR="003314D1" w:rsidRPr="003314D1">
        <w:rPr>
          <w:bCs/>
          <w:iCs/>
          <w:szCs w:val="28"/>
          <w:shd w:val="clear" w:color="auto" w:fill="FFFFFF"/>
          <w:lang w:val="en"/>
        </w:rPr>
        <w:t>hỗ trợ học phí cho trẻ em mầm non, học sinh phổ thông, học viên giáo dục thường xuyên đang học tại các cơ sở giáo dục trên địa bàn tỉnh Quảng Ninh năm học 2021-2022</w:t>
      </w:r>
      <w:r w:rsidRPr="003314D1">
        <w:rPr>
          <w:rFonts w:cs="Times New Roman"/>
          <w:bCs/>
          <w:szCs w:val="28"/>
        </w:rPr>
        <w:t>. Kết quả như sau:</w:t>
      </w:r>
    </w:p>
    <w:p w14:paraId="62100EE1" w14:textId="77777777" w:rsidR="003461B5" w:rsidRPr="00E016E8" w:rsidRDefault="003461B5" w:rsidP="003461B5">
      <w:pPr>
        <w:spacing w:after="60" w:line="276" w:lineRule="auto"/>
        <w:ind w:firstLine="709"/>
        <w:rPr>
          <w:b/>
          <w:iCs/>
          <w:szCs w:val="28"/>
          <w:shd w:val="clear" w:color="auto" w:fill="FFFFFF"/>
        </w:rPr>
      </w:pPr>
      <w:r w:rsidRPr="00E016E8">
        <w:rPr>
          <w:rFonts w:cs="Times New Roman"/>
          <w:b/>
          <w:szCs w:val="28"/>
        </w:rPr>
        <w:t>I. BỐI CẢNH THỰC HIỆN TỔNG KẾT</w:t>
      </w:r>
    </w:p>
    <w:p w14:paraId="1D17C793" w14:textId="77777777" w:rsidR="003461B5" w:rsidRDefault="003461B5" w:rsidP="003461B5">
      <w:pPr>
        <w:spacing w:after="60" w:line="276" w:lineRule="auto"/>
        <w:ind w:firstLine="709"/>
        <w:rPr>
          <w:rStyle w:val="Strong"/>
          <w:bCs w:val="0"/>
          <w:iCs/>
          <w:szCs w:val="28"/>
          <w:lang w:val="sv-SE" w:eastAsia="vi-VN"/>
        </w:rPr>
      </w:pPr>
      <w:r w:rsidRPr="00B339E9">
        <w:rPr>
          <w:rStyle w:val="Strong"/>
          <w:bCs w:val="0"/>
          <w:iCs/>
          <w:szCs w:val="28"/>
          <w:lang w:val="sv-SE" w:eastAsia="vi-VN"/>
        </w:rPr>
        <w:t xml:space="preserve">1. Bối cảnh tỉnh Quảng Ninh liên quan đến </w:t>
      </w:r>
      <w:r>
        <w:rPr>
          <w:rStyle w:val="Strong"/>
          <w:bCs w:val="0"/>
          <w:iCs/>
          <w:szCs w:val="28"/>
          <w:lang w:val="sv-SE" w:eastAsia="vi-VN"/>
        </w:rPr>
        <w:t>Nghị quyết</w:t>
      </w:r>
    </w:p>
    <w:p w14:paraId="17A7DEF2" w14:textId="6151DF2E" w:rsidR="003314D1" w:rsidRDefault="003314D1" w:rsidP="003461B5">
      <w:pPr>
        <w:spacing w:after="60" w:line="276" w:lineRule="auto"/>
        <w:ind w:firstLine="709"/>
        <w:rPr>
          <w:rStyle w:val="Strong"/>
          <w:b w:val="0"/>
          <w:iCs/>
          <w:szCs w:val="28"/>
          <w:lang w:val="sv-SE" w:eastAsia="vi-VN"/>
        </w:rPr>
      </w:pPr>
      <w:r w:rsidRPr="003314D1">
        <w:rPr>
          <w:rStyle w:val="Strong"/>
          <w:b w:val="0"/>
          <w:iCs/>
          <w:szCs w:val="28"/>
          <w:lang w:val="sv-SE" w:eastAsia="vi-VN"/>
        </w:rPr>
        <w:t xml:space="preserve">Ngày 27/8/2021, Hội đồng nhân dân </w:t>
      </w:r>
      <w:r>
        <w:rPr>
          <w:rStyle w:val="Strong"/>
          <w:b w:val="0"/>
          <w:iCs/>
          <w:szCs w:val="28"/>
          <w:lang w:val="sv-SE" w:eastAsia="vi-VN"/>
        </w:rPr>
        <w:t>tỉnh đã ban hành Nghị quyết số 36/2021/NQ-HĐND quy định việc hỗ trợ 100% học phí năm học 2021-2022 cho trẻ em mầm non và học sinh phổ thông tại các cơ sở giáo dục công lập trên địa bàn tỉnh theo mức thu học phí c</w:t>
      </w:r>
      <w:r w:rsidR="002C5B2C">
        <w:rPr>
          <w:rStyle w:val="Strong"/>
          <w:b w:val="0"/>
          <w:iCs/>
          <w:szCs w:val="28"/>
          <w:lang w:val="sv-SE" w:eastAsia="vi-VN"/>
        </w:rPr>
        <w:t>ô</w:t>
      </w:r>
      <w:r>
        <w:rPr>
          <w:rStyle w:val="Strong"/>
          <w:b w:val="0"/>
          <w:iCs/>
          <w:szCs w:val="28"/>
          <w:lang w:val="sv-SE" w:eastAsia="vi-VN"/>
        </w:rPr>
        <w:t xml:space="preserve">ng lập đang được áp dụng trên địa bàn tỉnh. Tại thời điểm đó, Quảng Ninh là một trong các địa phương đầu tiên của cả nước ban hành cơ chế đặc thù </w:t>
      </w:r>
      <w:r w:rsidR="00AC0B5B">
        <w:rPr>
          <w:rStyle w:val="Strong"/>
          <w:b w:val="0"/>
          <w:iCs/>
          <w:szCs w:val="28"/>
          <w:lang w:val="sv-SE" w:eastAsia="vi-VN"/>
        </w:rPr>
        <w:t>hỗ trợ học phí đối với học sinh trên địa bàn.</w:t>
      </w:r>
    </w:p>
    <w:p w14:paraId="71A7C931" w14:textId="0282B1D9" w:rsidR="00AC0B5B" w:rsidRDefault="00AC0B5B" w:rsidP="003461B5">
      <w:pPr>
        <w:spacing w:after="60" w:line="276" w:lineRule="auto"/>
        <w:ind w:firstLine="709"/>
        <w:rPr>
          <w:rStyle w:val="Strong"/>
          <w:b w:val="0"/>
          <w:iCs/>
          <w:szCs w:val="28"/>
          <w:lang w:val="sv-SE" w:eastAsia="vi-VN"/>
        </w:rPr>
      </w:pPr>
      <w:r>
        <w:rPr>
          <w:rStyle w:val="Strong"/>
          <w:b w:val="0"/>
          <w:iCs/>
          <w:szCs w:val="28"/>
          <w:lang w:val="sv-SE" w:eastAsia="vi-VN"/>
        </w:rPr>
        <w:t>Thực hiện Nghị quyết, UBND tỉnh đã chỉ đạo Sở Sở Giáo dục và Đào tạo và Sở Tài chính ban hành văn bản liên ngành để triển khai thực hiện chính sách</w:t>
      </w:r>
      <w:r>
        <w:rPr>
          <w:rStyle w:val="FootnoteReference"/>
          <w:bCs/>
          <w:iCs/>
          <w:szCs w:val="28"/>
          <w:lang w:val="sv-SE" w:eastAsia="vi-VN"/>
        </w:rPr>
        <w:footnoteReference w:id="1"/>
      </w:r>
      <w:r>
        <w:rPr>
          <w:rStyle w:val="Strong"/>
          <w:b w:val="0"/>
          <w:iCs/>
          <w:szCs w:val="28"/>
          <w:lang w:val="sv-SE" w:eastAsia="vi-VN"/>
        </w:rPr>
        <w:t xml:space="preserve">; theo đó đã hướng dẫn các đơn vị tổ chức triển khai các quy định từ việc xác định đối tượng, mức và thời gian hỗ trợ; việc chuẩn bị các hồ sơ, trình tự thực hiện hỗ trợ và nguồn thanh quyết toán kinh phí hỗ trợ đảm bảo đầy đủ, đúng quy trình về công tác tài chính và tiến độ thời gian. Trơng năm học 2021-2022 có 217.031 trẻ em mầm non, học sinh phổ thông được hưởng chính sách hỗ trợ học phí của tỉnh, kinh phí thực hiện trên 150 tỷ đồng; công tác </w:t>
      </w:r>
      <w:r w:rsidR="00441F71">
        <w:rPr>
          <w:rStyle w:val="Strong"/>
          <w:b w:val="0"/>
          <w:iCs/>
          <w:szCs w:val="28"/>
          <w:lang w:val="sv-SE" w:eastAsia="vi-VN"/>
        </w:rPr>
        <w:t xml:space="preserve">triển khai thực hiện chính sách hỗ trợ học phí theo </w:t>
      </w:r>
      <w:r w:rsidR="00441F71">
        <w:rPr>
          <w:rStyle w:val="Strong"/>
          <w:b w:val="0"/>
          <w:iCs/>
          <w:szCs w:val="28"/>
          <w:lang w:val="sv-SE" w:eastAsia="vi-VN"/>
        </w:rPr>
        <w:t>Nghị quyết số 36/2021/NQ-HĐND</w:t>
      </w:r>
      <w:r w:rsidR="00441F71">
        <w:rPr>
          <w:rStyle w:val="Strong"/>
          <w:b w:val="0"/>
          <w:iCs/>
          <w:szCs w:val="28"/>
          <w:lang w:val="sv-SE" w:eastAsia="vi-VN"/>
        </w:rPr>
        <w:t xml:space="preserve"> đã được các cơ sở giáo dục và đào tạo thực hiện kịp thời, nghiêm túc, đảm bảo đúng quy định.</w:t>
      </w:r>
    </w:p>
    <w:p w14:paraId="35A4336D" w14:textId="2D555555" w:rsidR="00441F71" w:rsidRDefault="00441F71" w:rsidP="003461B5">
      <w:pPr>
        <w:spacing w:after="60" w:line="276" w:lineRule="auto"/>
        <w:ind w:firstLine="709"/>
        <w:rPr>
          <w:rStyle w:val="Strong"/>
          <w:b w:val="0"/>
          <w:iCs/>
          <w:szCs w:val="28"/>
          <w:lang w:val="sv-SE" w:eastAsia="vi-VN"/>
        </w:rPr>
      </w:pPr>
      <w:r>
        <w:rPr>
          <w:rStyle w:val="Strong"/>
          <w:b w:val="0"/>
          <w:iCs/>
          <w:szCs w:val="28"/>
          <w:lang w:val="sv-SE" w:eastAsia="vi-VN"/>
        </w:rPr>
        <w:t xml:space="preserve">Nghị quyết </w:t>
      </w:r>
      <w:r>
        <w:rPr>
          <w:rStyle w:val="Strong"/>
          <w:b w:val="0"/>
          <w:iCs/>
          <w:szCs w:val="28"/>
          <w:lang w:val="sv-SE" w:eastAsia="vi-VN"/>
        </w:rPr>
        <w:t>số 36/2021/NQ-HĐND</w:t>
      </w:r>
      <w:r>
        <w:rPr>
          <w:rStyle w:val="Strong"/>
          <w:b w:val="0"/>
          <w:iCs/>
          <w:szCs w:val="28"/>
          <w:lang w:val="sv-SE" w:eastAsia="vi-VN"/>
        </w:rPr>
        <w:t xml:space="preserve"> đi vào cuộc sống đã góp phần chia sẻ khó khăn với phụ huynh, học sinh, nhất là đối với các gia đình bị ảnh hưởng bởi dịch bệnh COVID-19. Nghị quyết 36/2021/NQ-HĐND được ban hành kịp thời đã góp phần bảo đảm an sinh xã hội, đẩy nhanh việc phục hồi sau đại dịch, góp phần </w:t>
      </w:r>
      <w:r>
        <w:rPr>
          <w:rStyle w:val="Strong"/>
          <w:b w:val="0"/>
          <w:iCs/>
          <w:szCs w:val="28"/>
          <w:lang w:val="sv-SE" w:eastAsia="vi-VN"/>
        </w:rPr>
        <w:lastRenderedPageBreak/>
        <w:t>quan tr</w:t>
      </w:r>
      <w:r w:rsidR="002C5B2C">
        <w:rPr>
          <w:rStyle w:val="Strong"/>
          <w:b w:val="0"/>
          <w:iCs/>
          <w:szCs w:val="28"/>
          <w:lang w:val="sv-SE" w:eastAsia="vi-VN"/>
        </w:rPr>
        <w:t>ọ</w:t>
      </w:r>
      <w:r>
        <w:rPr>
          <w:rStyle w:val="Strong"/>
          <w:b w:val="0"/>
          <w:iCs/>
          <w:szCs w:val="28"/>
          <w:lang w:val="sv-SE" w:eastAsia="vi-VN"/>
        </w:rPr>
        <w:t>ng trong việc huy động học sinh ra lớp và nâng cao chất lượng giáo dục, được nhân dân đồng tình, ủng hộ.</w:t>
      </w:r>
    </w:p>
    <w:p w14:paraId="4AFFAD42" w14:textId="01642364" w:rsidR="00441F71" w:rsidRDefault="00441F71" w:rsidP="003461B5">
      <w:pPr>
        <w:spacing w:after="60" w:line="276" w:lineRule="auto"/>
        <w:ind w:firstLine="709"/>
        <w:rPr>
          <w:rStyle w:val="Strong"/>
          <w:b w:val="0"/>
          <w:iCs/>
          <w:szCs w:val="28"/>
          <w:lang w:val="sv-SE" w:eastAsia="vi-VN"/>
        </w:rPr>
      </w:pPr>
      <w:r>
        <w:rPr>
          <w:rStyle w:val="Strong"/>
          <w:b w:val="0"/>
          <w:iCs/>
          <w:szCs w:val="28"/>
          <w:lang w:val="sv-SE" w:eastAsia="vi-VN"/>
        </w:rPr>
        <w:t>Năm học 2022-2023, mặc dù dịch bệnh COVID-19 đã được kiểm soát nhưng vẫn còn diễn biến hết sức phức tạp; hiện nay, trên địa bàn tỉnh có từ 70-140 ca nhiễm COVID-19 phát sinh mới trong ngày; đời s</w:t>
      </w:r>
      <w:r w:rsidR="002C5B2C">
        <w:rPr>
          <w:rStyle w:val="Strong"/>
          <w:b w:val="0"/>
          <w:iCs/>
          <w:szCs w:val="28"/>
          <w:lang w:val="sv-SE" w:eastAsia="vi-VN"/>
        </w:rPr>
        <w:t>ố</w:t>
      </w:r>
      <w:r>
        <w:rPr>
          <w:rStyle w:val="Strong"/>
          <w:b w:val="0"/>
          <w:iCs/>
          <w:szCs w:val="28"/>
          <w:lang w:val="sv-SE" w:eastAsia="vi-VN"/>
        </w:rPr>
        <w:t>ng một bộ người dân vẫn còn khó khăn, nhất là người lao động trong khu vực đang cần thời gian để phục hồi kinh tế. Vì vậy, vẫn cần tiếp tục có chế độ chính sách hỗ trợ học phí cho trẻ em mầm non, học sinh phổ thông trên địa bàn toàn tỉnh</w:t>
      </w:r>
      <w:r w:rsidR="00B266EB">
        <w:rPr>
          <w:rStyle w:val="Strong"/>
          <w:b w:val="0"/>
          <w:iCs/>
          <w:szCs w:val="28"/>
          <w:lang w:val="sv-SE" w:eastAsia="vi-VN"/>
        </w:rPr>
        <w:t xml:space="preserve"> đồng thời bổ sung thêm một số đối tượng để thể hiện sự toàn diện, nhân văn và thống nhất trong việc hỗ trợ đầy đủ cho tất cả người học tại các cơ sở giáo dục trên địa bàn tỉnh Quảng Ninh.</w:t>
      </w:r>
    </w:p>
    <w:p w14:paraId="60A2CC1D" w14:textId="1D4BE69D" w:rsidR="00B266EB" w:rsidRDefault="00B266EB" w:rsidP="003461B5">
      <w:pPr>
        <w:spacing w:after="60" w:line="276" w:lineRule="auto"/>
        <w:ind w:firstLine="709"/>
        <w:rPr>
          <w:rStyle w:val="Strong"/>
          <w:b w:val="0"/>
          <w:iCs/>
          <w:spacing w:val="-4"/>
          <w:szCs w:val="28"/>
          <w:lang w:val="sv-SE" w:eastAsia="vi-VN"/>
        </w:rPr>
      </w:pPr>
      <w:r w:rsidRPr="00B266EB">
        <w:rPr>
          <w:rStyle w:val="Strong"/>
          <w:b w:val="0"/>
          <w:iCs/>
          <w:spacing w:val="-4"/>
          <w:szCs w:val="28"/>
          <w:lang w:val="sv-SE" w:eastAsia="vi-VN"/>
        </w:rPr>
        <w:t>Bên cạnh đó, theo Nghị định số 81/2021/NĐ-CP ngày 27/8/2021 của Chính phủ về cơ chế thu, quản lý học phí đối với các cơ sở giáo dục thuộc hệ thống giáo dục quốc dân và chính sách miễn giảm học phí, hỗ trợ chi phí học tập, giá dịch vụ trong lĩnh vực giáo dục đào tạo thì mức học phí mới áp d</w:t>
      </w:r>
      <w:r w:rsidR="002C5B2C">
        <w:rPr>
          <w:rStyle w:val="Strong"/>
          <w:b w:val="0"/>
          <w:iCs/>
          <w:spacing w:val="-4"/>
          <w:szCs w:val="28"/>
          <w:lang w:val="sv-SE" w:eastAsia="vi-VN"/>
        </w:rPr>
        <w:t>ụ</w:t>
      </w:r>
      <w:r w:rsidRPr="00B266EB">
        <w:rPr>
          <w:rStyle w:val="Strong"/>
          <w:b w:val="0"/>
          <w:iCs/>
          <w:spacing w:val="-4"/>
          <w:szCs w:val="28"/>
          <w:lang w:val="sv-SE" w:eastAsia="vi-VN"/>
        </w:rPr>
        <w:t>ng cho năm 2022 trở đi tăng từ tối thiểu 2,5-5 lần so với mức cũ. Điều này gây thêm nhiều khó khăn cho các gia đình trong việc đảm bảo trong việc đảm bảo đóng học phí cho con em đến trường.</w:t>
      </w:r>
    </w:p>
    <w:p w14:paraId="687F4204" w14:textId="5201FF82" w:rsidR="003461B5" w:rsidRDefault="00B266EB" w:rsidP="00E81732">
      <w:pPr>
        <w:spacing w:after="60" w:line="276" w:lineRule="auto"/>
        <w:ind w:firstLine="709"/>
        <w:rPr>
          <w:rStyle w:val="Strong"/>
          <w:rFonts w:cs="Times New Roman"/>
          <w:b w:val="0"/>
          <w:szCs w:val="28"/>
          <w:lang w:val="en-US"/>
        </w:rPr>
      </w:pPr>
      <w:r>
        <w:rPr>
          <w:rStyle w:val="Strong"/>
          <w:b w:val="0"/>
          <w:iCs/>
          <w:spacing w:val="-4"/>
          <w:szCs w:val="28"/>
          <w:lang w:val="sv-SE" w:eastAsia="vi-VN"/>
        </w:rPr>
        <w:t>Như v</w:t>
      </w:r>
      <w:r w:rsidR="002C5B2C">
        <w:rPr>
          <w:rStyle w:val="Strong"/>
          <w:b w:val="0"/>
          <w:iCs/>
          <w:spacing w:val="-4"/>
          <w:szCs w:val="28"/>
          <w:lang w:val="sv-SE" w:eastAsia="vi-VN"/>
        </w:rPr>
        <w:t>ậ</w:t>
      </w:r>
      <w:r>
        <w:rPr>
          <w:rStyle w:val="Strong"/>
          <w:b w:val="0"/>
          <w:iCs/>
          <w:spacing w:val="-4"/>
          <w:szCs w:val="28"/>
          <w:lang w:val="sv-SE" w:eastAsia="vi-VN"/>
        </w:rPr>
        <w:t xml:space="preserve">y, từ các </w:t>
      </w:r>
      <w:r w:rsidR="009A5398">
        <w:rPr>
          <w:rStyle w:val="Strong"/>
          <w:b w:val="0"/>
          <w:iCs/>
          <w:spacing w:val="-4"/>
          <w:szCs w:val="28"/>
          <w:lang w:val="sv-SE" w:eastAsia="vi-VN"/>
        </w:rPr>
        <w:t xml:space="preserve">căn cứ thực tiễn nêu trên, việc ban hành </w:t>
      </w:r>
      <w:bookmarkStart w:id="4" w:name="_Hlk228895933"/>
      <w:r w:rsidR="009A5398" w:rsidRPr="009A5398">
        <w:rPr>
          <w:bCs/>
          <w:lang w:val="en-US"/>
        </w:rPr>
        <w:t xml:space="preserve">Nghị quyết số 01/2022/NQ-HĐND ngày 31/8/2022 của Hội đồng nhân dân tỉnh </w:t>
      </w:r>
      <w:bookmarkEnd w:id="4"/>
      <w:r w:rsidR="009A5398" w:rsidRPr="009A5398">
        <w:rPr>
          <w:bCs/>
          <w:lang w:val="en-US"/>
        </w:rPr>
        <w:t xml:space="preserve">về việc </w:t>
      </w:r>
      <w:r w:rsidR="009A5398" w:rsidRPr="009A5398">
        <w:rPr>
          <w:bCs/>
          <w:lang w:val="en"/>
        </w:rPr>
        <w:t>hỗ trợ học phí cho trẻ em mầm non, học sinh phổ thông, học viên giáo dục thường xuyên đang học tại các cơ sở giáo dục trên địa bàn tỉnh Quảng Ninh năm học 2021-2022</w:t>
      </w:r>
      <w:r w:rsidR="009A5398">
        <w:rPr>
          <w:bCs/>
          <w:lang w:val="en"/>
        </w:rPr>
        <w:t xml:space="preserve"> là hết sức cần thiết và phù hợp với tỉnh hình thực tế.</w:t>
      </w:r>
      <w:r w:rsidR="006E25E8" w:rsidRPr="006E25E8">
        <w:rPr>
          <w:rFonts w:eastAsia="Times New Roman" w:cs="Times New Roman"/>
          <w:szCs w:val="28"/>
          <w:lang w:val="en" w:eastAsia="vi-VN"/>
        </w:rPr>
        <w:t xml:space="preserve"> </w:t>
      </w:r>
      <w:bookmarkStart w:id="5" w:name="_Hlk205846040"/>
    </w:p>
    <w:bookmarkEnd w:id="5"/>
    <w:p w14:paraId="75147169" w14:textId="77777777" w:rsidR="003461B5" w:rsidRDefault="003461B5" w:rsidP="003461B5">
      <w:pPr>
        <w:shd w:val="clear" w:color="auto" w:fill="FFFFFF"/>
        <w:spacing w:after="60" w:line="276" w:lineRule="auto"/>
        <w:ind w:firstLine="720"/>
        <w:rPr>
          <w:b/>
          <w:lang w:val="en-US"/>
        </w:rPr>
      </w:pPr>
      <w:r w:rsidRPr="00E016E8">
        <w:rPr>
          <w:b/>
        </w:rPr>
        <w:t>2. Quá trình thực hiện tổng kết</w:t>
      </w:r>
    </w:p>
    <w:p w14:paraId="67E7F5F7" w14:textId="77777777" w:rsidR="00E81732" w:rsidRPr="00E81732" w:rsidRDefault="00E81732" w:rsidP="00E81732">
      <w:pPr>
        <w:shd w:val="clear" w:color="auto" w:fill="FFFFFF"/>
        <w:spacing w:after="60" w:line="276" w:lineRule="auto"/>
        <w:ind w:firstLine="720"/>
        <w:rPr>
          <w:bCs/>
          <w:lang w:val="en"/>
        </w:rPr>
      </w:pPr>
      <w:r w:rsidRPr="00E81732">
        <w:rPr>
          <w:bCs/>
          <w:lang w:val="en"/>
        </w:rPr>
        <w:t xml:space="preserve">Năm học 2022 - 2023, mặc dù dịch bệnh COVID-19 đã được kiểm soát nhưng vẫn còn diễn </w:t>
      </w:r>
      <w:r w:rsidRPr="00E81732">
        <w:rPr>
          <w:bCs/>
          <w:i/>
          <w:iCs/>
          <w:lang w:val="en"/>
        </w:rPr>
        <w:t>biến</w:t>
      </w:r>
      <w:r w:rsidRPr="00E81732">
        <w:rPr>
          <w:bCs/>
          <w:lang w:val="en"/>
        </w:rPr>
        <w:t xml:space="preserve"> hết sức phức tạp; đời sống một bộ phận người dân vẫn còn khó khăn, nhất là người lao động trong khu vực đang cần thời gian để phục hồi như du lịch, thương mại, tiểu thương, nông lâm ngư nghiệp, lao động trong các doanh nghiệp vừa và nhỏ. Để tiếp tục hỗ trợ các gia đình có thêm điều kiện khắc phục ảnh hưởng của dịch bệnh, Hội đồng nhân dân tỉnh đã ban hành Nghị quyết số 01/2022/NQ-HĐND ngày 31/8/2022 về hỗ trợ học phí cho trẻ em mầm non, học sinh phổ thông, học viên giáo dục thường xuyên đang học tại các cơ sở giáo dục trên địa bàn tỉnh Quảng Ninh năm học 2022 - 2023.</w:t>
      </w:r>
    </w:p>
    <w:p w14:paraId="48D40130" w14:textId="77777777" w:rsidR="00E81732" w:rsidRPr="00E81732" w:rsidRDefault="00E81732" w:rsidP="00E81732">
      <w:pPr>
        <w:shd w:val="clear" w:color="auto" w:fill="FFFFFF"/>
        <w:spacing w:after="60" w:line="276" w:lineRule="auto"/>
        <w:ind w:firstLine="720"/>
        <w:rPr>
          <w:bCs/>
          <w:lang w:val="en-US"/>
        </w:rPr>
      </w:pPr>
      <w:r w:rsidRPr="00E81732">
        <w:rPr>
          <w:bCs/>
          <w:lang w:val="en"/>
        </w:rPr>
        <w:t>Thực hiện Nghị quyết, trong năm học 2022 - 2023 đã có trên 215</w:t>
      </w:r>
      <w:r w:rsidRPr="00E81732">
        <w:rPr>
          <w:bCs/>
          <w:lang w:val="en-US"/>
        </w:rPr>
        <w:t xml:space="preserve"> nghìn</w:t>
      </w:r>
      <w:r w:rsidRPr="00E81732">
        <w:rPr>
          <w:bCs/>
          <w:lang w:val="en"/>
        </w:rPr>
        <w:t xml:space="preserve"> trẻ em mầm non, học sinh phổ thông, học viên giáo dục thường xuyên được hưởng chính sách hỗ trợ học phí của tỉnh, kinh phí thực hiện gần 400 tỷ đồng</w:t>
      </w:r>
      <w:r w:rsidRPr="00E81732">
        <w:rPr>
          <w:bCs/>
          <w:lang w:val="en-US"/>
        </w:rPr>
        <w:t>.</w:t>
      </w:r>
    </w:p>
    <w:p w14:paraId="083E5CF7" w14:textId="77777777" w:rsidR="00E81732" w:rsidRPr="00E81732" w:rsidRDefault="00E81732" w:rsidP="00E81732">
      <w:pPr>
        <w:shd w:val="clear" w:color="auto" w:fill="FFFFFF"/>
        <w:spacing w:after="60" w:line="276" w:lineRule="auto"/>
        <w:ind w:firstLine="720"/>
        <w:rPr>
          <w:bCs/>
          <w:lang w:val="en"/>
        </w:rPr>
      </w:pPr>
      <w:r w:rsidRPr="00E81732">
        <w:rPr>
          <w:bCs/>
          <w:lang w:val="en"/>
        </w:rPr>
        <w:t>Nghị quyết số 01/2022/NQ-HĐND</w:t>
      </w:r>
      <w:r w:rsidRPr="00E81732">
        <w:rPr>
          <w:bCs/>
          <w:lang w:val="en-US"/>
        </w:rPr>
        <w:t xml:space="preserve"> đã</w:t>
      </w:r>
      <w:r w:rsidRPr="00E81732">
        <w:rPr>
          <w:bCs/>
          <w:lang w:val="en"/>
        </w:rPr>
        <w:t xml:space="preserve"> được ban hành kịp thời, thiết thực và nhân văn, </w:t>
      </w:r>
      <w:r w:rsidRPr="00E81732">
        <w:rPr>
          <w:bCs/>
          <w:lang w:val="en-US"/>
        </w:rPr>
        <w:t>giúp</w:t>
      </w:r>
      <w:r w:rsidRPr="00E81732">
        <w:rPr>
          <w:bCs/>
          <w:lang w:val="en"/>
        </w:rPr>
        <w:t xml:space="preserve"> chia sẻ khó khăn với cha mẹ học sinh, nhất là đối với các gia đình học sinh bị ảnh hưởng bởi dịch bệnh COVID-19; góp phần bảo đảm an sinh xã hội, đẩy nhanh việc phục hồi sau đại dịch, </w:t>
      </w:r>
      <w:r w:rsidRPr="00E81732">
        <w:rPr>
          <w:bCs/>
          <w:lang w:val="en-US"/>
        </w:rPr>
        <w:t>tác động tích cực đến</w:t>
      </w:r>
      <w:r w:rsidRPr="00E81732">
        <w:rPr>
          <w:bCs/>
          <w:lang w:val="en"/>
        </w:rPr>
        <w:t xml:space="preserve"> việc huy động học sinh </w:t>
      </w:r>
      <w:r w:rsidRPr="00E81732">
        <w:rPr>
          <w:bCs/>
          <w:lang w:val="en"/>
        </w:rPr>
        <w:lastRenderedPageBreak/>
        <w:t xml:space="preserve">ra lớp và nâng cao chất lượng giáo dục, được nhân dân đồng tình, ủng hộ, thể hiện sự quan tâm đặc biệt của tỉnh với sự nghiệp giáo dục. </w:t>
      </w:r>
    </w:p>
    <w:p w14:paraId="5B8130FE" w14:textId="77777777" w:rsidR="00E81732" w:rsidRPr="00E81732" w:rsidRDefault="00E81732" w:rsidP="00E81732">
      <w:pPr>
        <w:shd w:val="clear" w:color="auto" w:fill="FFFFFF"/>
        <w:spacing w:after="60" w:line="276" w:lineRule="auto"/>
        <w:ind w:firstLine="720"/>
        <w:rPr>
          <w:bCs/>
          <w:lang w:val="en-US"/>
        </w:rPr>
      </w:pPr>
      <w:r w:rsidRPr="00E81732">
        <w:rPr>
          <w:bCs/>
          <w:lang w:val="en"/>
        </w:rPr>
        <w:t>Thời gian thực hiện Nghị quyết số 01/2022/NQ-HĐND</w:t>
      </w:r>
      <w:r w:rsidRPr="00E81732">
        <w:rPr>
          <w:bCs/>
          <w:lang w:val="en-US"/>
        </w:rPr>
        <w:t xml:space="preserve"> là trong năm học 2022 - 2023, do đó sau khi kết thúc năm học 2022 - 2023 không còn đối tượng thụ hưởng Nghị quyết do đã hết thời gian áp dụng, tuy nhiên trong nội dung Nghị quyết không quy định thời gian hết hiệu lực thực hiện, do đó cần thiết phải ban hành văn bản để bãi bỏ Nghị quyết theo quy định của Luật ban hành văn bản quy phạm pháp luật và Nghị định hướng dẫn thực hiện Luật.</w:t>
      </w:r>
    </w:p>
    <w:p w14:paraId="37ABC46F" w14:textId="77777777" w:rsidR="003461B5" w:rsidRDefault="003461B5" w:rsidP="003461B5">
      <w:pPr>
        <w:pBdr>
          <w:top w:val="dotted" w:sz="4" w:space="0" w:color="FFFFFF"/>
          <w:left w:val="dotted" w:sz="4" w:space="0" w:color="FFFFFF"/>
          <w:bottom w:val="dotted" w:sz="4" w:space="16" w:color="FFFFFF"/>
          <w:right w:val="dotted" w:sz="4" w:space="0" w:color="FFFFFF"/>
        </w:pBdr>
        <w:spacing w:after="60" w:line="276" w:lineRule="auto"/>
        <w:ind w:firstLine="720"/>
        <w:rPr>
          <w:rFonts w:cs="Times New Roman"/>
          <w:spacing w:val="-4"/>
          <w:szCs w:val="28"/>
          <w:lang w:val="en-US"/>
        </w:rPr>
      </w:pPr>
      <w:r w:rsidRPr="00E016E8">
        <w:rPr>
          <w:rFonts w:eastAsia="Times New Roman" w:cs="Times New Roman"/>
          <w:b/>
          <w:bCs/>
          <w:iCs/>
        </w:rPr>
        <w:t>II. KẾT QUẢ THỰC HIỆN</w:t>
      </w:r>
    </w:p>
    <w:p w14:paraId="17985DA7" w14:textId="77777777" w:rsidR="00CE1228" w:rsidRDefault="003461B5" w:rsidP="00CE1228">
      <w:pPr>
        <w:pBdr>
          <w:top w:val="dotted" w:sz="4" w:space="0" w:color="FFFFFF"/>
          <w:left w:val="dotted" w:sz="4" w:space="0" w:color="FFFFFF"/>
          <w:bottom w:val="dotted" w:sz="4" w:space="16" w:color="FFFFFF"/>
          <w:right w:val="dotted" w:sz="4" w:space="0" w:color="FFFFFF"/>
        </w:pBdr>
        <w:spacing w:after="60" w:line="276" w:lineRule="auto"/>
        <w:ind w:firstLine="720"/>
        <w:rPr>
          <w:rFonts w:cs="Times New Roman"/>
          <w:b/>
          <w:bCs/>
          <w:szCs w:val="28"/>
          <w:lang w:val="pl-PL"/>
        </w:rPr>
      </w:pPr>
      <w:r w:rsidRPr="002D4866">
        <w:rPr>
          <w:rFonts w:cs="Times New Roman"/>
          <w:b/>
          <w:bCs/>
          <w:spacing w:val="-4"/>
          <w:szCs w:val="28"/>
          <w:lang w:val="en-US"/>
        </w:rPr>
        <w:t>1.</w:t>
      </w:r>
      <w:r>
        <w:rPr>
          <w:rFonts w:cs="Times New Roman"/>
          <w:spacing w:val="-4"/>
          <w:szCs w:val="28"/>
          <w:lang w:val="en-US"/>
        </w:rPr>
        <w:t xml:space="preserve"> </w:t>
      </w:r>
      <w:r w:rsidRPr="002D4866">
        <w:rPr>
          <w:rFonts w:cs="Times New Roman"/>
          <w:b/>
          <w:bCs/>
          <w:szCs w:val="28"/>
          <w:lang w:val="pl-PL"/>
        </w:rPr>
        <w:t>Công tác chỉ đạo, triển khai và tổ chức thi hành văn bản quy phạm pháp luật.</w:t>
      </w:r>
    </w:p>
    <w:p w14:paraId="3AAE7B18" w14:textId="77777777" w:rsidR="00CE1228" w:rsidRDefault="00CE1228" w:rsidP="00CE1228">
      <w:pPr>
        <w:pBdr>
          <w:top w:val="dotted" w:sz="4" w:space="0" w:color="FFFFFF"/>
          <w:left w:val="dotted" w:sz="4" w:space="0" w:color="FFFFFF"/>
          <w:bottom w:val="dotted" w:sz="4" w:space="16" w:color="FFFFFF"/>
          <w:right w:val="dotted" w:sz="4" w:space="0" w:color="FFFFFF"/>
        </w:pBdr>
        <w:spacing w:after="60" w:line="276" w:lineRule="auto"/>
        <w:ind w:firstLine="720"/>
        <w:rPr>
          <w:color w:val="000000"/>
          <w:szCs w:val="28"/>
          <w:lang w:val="en-US"/>
        </w:rPr>
      </w:pPr>
      <w:r>
        <w:rPr>
          <w:color w:val="000000"/>
          <w:szCs w:val="28"/>
        </w:rPr>
        <w:t>-  Nghị quyết số 217/2025/QH15 của Quốc hội về miễn, hỗ trợ học phí đối với trẻ em mầm non, học sinh phổ thông, người học chương trình giáo dục phổ thông trong cơ sở giáo dục thuộc hệ thống giáo dục quốc dân;</w:t>
      </w:r>
    </w:p>
    <w:p w14:paraId="377FA7C4" w14:textId="77777777" w:rsidR="00CE1228" w:rsidRDefault="00CE1228" w:rsidP="00CE1228">
      <w:pPr>
        <w:pBdr>
          <w:top w:val="dotted" w:sz="4" w:space="0" w:color="FFFFFF"/>
          <w:left w:val="dotted" w:sz="4" w:space="0" w:color="FFFFFF"/>
          <w:bottom w:val="dotted" w:sz="4" w:space="16" w:color="FFFFFF"/>
          <w:right w:val="dotted" w:sz="4" w:space="0" w:color="FFFFFF"/>
        </w:pBdr>
        <w:spacing w:after="60" w:line="276" w:lineRule="auto"/>
        <w:ind w:firstLine="720"/>
        <w:rPr>
          <w:color w:val="000000"/>
          <w:spacing w:val="-4"/>
          <w:szCs w:val="28"/>
          <w:lang w:val="en-US"/>
        </w:rPr>
      </w:pPr>
      <w:r w:rsidRPr="00CE1228">
        <w:rPr>
          <w:color w:val="000000"/>
          <w:spacing w:val="-4"/>
          <w:szCs w:val="28"/>
        </w:rPr>
        <w:t>- Nghị định số 238/2025/NĐ-CP quy định về chính sách học phí, miễn, giảm, hỗ trợ học phí, hỗ trợ chi phí học tập và giá dịch vụ trong lĩnh vực giáo dục, đào tạo;</w:t>
      </w:r>
    </w:p>
    <w:p w14:paraId="6209DC96" w14:textId="77777777" w:rsidR="00CE1228" w:rsidRDefault="00CE1228" w:rsidP="00CE1228">
      <w:pPr>
        <w:pBdr>
          <w:top w:val="dotted" w:sz="4" w:space="0" w:color="FFFFFF"/>
          <w:left w:val="dotted" w:sz="4" w:space="0" w:color="FFFFFF"/>
          <w:bottom w:val="dotted" w:sz="4" w:space="16" w:color="FFFFFF"/>
          <w:right w:val="dotted" w:sz="4" w:space="0" w:color="FFFFFF"/>
        </w:pBdr>
        <w:spacing w:after="60" w:line="276" w:lineRule="auto"/>
        <w:ind w:firstLine="720"/>
        <w:rPr>
          <w:color w:val="000000"/>
          <w:szCs w:val="28"/>
          <w:lang w:val="en-US"/>
        </w:rPr>
      </w:pPr>
      <w:r>
        <w:rPr>
          <w:color w:val="000000"/>
          <w:szCs w:val="28"/>
        </w:rPr>
        <w:t>- Nghị quyết số 81/2025/NQ-HĐND ngày 14/11/2025 của Hội đồng nhân dân tỉnh quy định mức học phí đối với cơ sở giáo dục mầm non, cơ sở giáo dục phổ thông, cơ sở giáo dục thực hiện chương trình giáo dục phổ thông công lập và mức hỗ trợ học phí đối với trẻ em mầm non, học sinh phổ thông, người học chương trình giáo dục phổ thông trong các cơ sở gió dục tư thục trên địa bàn tỉnh Quảng Ninh (Nghị quyết số 81/2025/NQ-HĐND).</w:t>
      </w:r>
    </w:p>
    <w:p w14:paraId="48C2145F" w14:textId="2829AE20" w:rsidR="00CE1228" w:rsidRPr="00CE1228" w:rsidRDefault="00CE1228" w:rsidP="00CE1228">
      <w:pPr>
        <w:pBdr>
          <w:top w:val="dotted" w:sz="4" w:space="0" w:color="FFFFFF"/>
          <w:left w:val="dotted" w:sz="4" w:space="0" w:color="FFFFFF"/>
          <w:bottom w:val="dotted" w:sz="4" w:space="16" w:color="FFFFFF"/>
          <w:right w:val="dotted" w:sz="4" w:space="0" w:color="FFFFFF"/>
        </w:pBdr>
        <w:spacing w:after="60" w:line="276" w:lineRule="auto"/>
        <w:ind w:firstLine="720"/>
        <w:rPr>
          <w:rFonts w:cs="Times New Roman"/>
          <w:b/>
          <w:bCs/>
          <w:spacing w:val="-4"/>
          <w:szCs w:val="28"/>
          <w:lang w:val="pl-PL"/>
        </w:rPr>
      </w:pPr>
      <w:r w:rsidRPr="00CE1228">
        <w:rPr>
          <w:color w:val="000000"/>
          <w:spacing w:val="-4"/>
          <w:szCs w:val="28"/>
        </w:rPr>
        <w:t>- Nghị định số 78/2025/NĐ-CP ngày 01/4/2025 của Chính phủ quy định chi tiết một số điều và biện pháp để tổ chức, hướng dẫn thi hành Luật ban hành văn bản quy phạm pháp luật (được sửa đổi, bổ sung tại Nghị định số 187/2025/NĐ-CP ngày 01/7/2025 của Chính phủ sửa đổi, bổ sung một số điều của Nghị định số 78/2025/NĐ-CP ngày 01/4/2025 của Chính phủ quy định chi tiết một số điều và biện pháp để tổ chức hướng dẫn, thi hành Luật Ban hành văn bản quy phạm pháp luật)</w:t>
      </w:r>
    </w:p>
    <w:p w14:paraId="4BAF54BC" w14:textId="77777777" w:rsidR="003461B5" w:rsidRDefault="003461B5" w:rsidP="003461B5">
      <w:pPr>
        <w:pBdr>
          <w:top w:val="dotted" w:sz="4" w:space="0" w:color="FFFFFF"/>
          <w:left w:val="dotted" w:sz="4" w:space="0" w:color="FFFFFF"/>
          <w:bottom w:val="dotted" w:sz="4" w:space="16" w:color="FFFFFF"/>
          <w:right w:val="dotted" w:sz="4" w:space="0" w:color="FFFFFF"/>
        </w:pBdr>
        <w:spacing w:after="60" w:line="276" w:lineRule="auto"/>
        <w:ind w:firstLine="720"/>
        <w:rPr>
          <w:rFonts w:cs="Times New Roman"/>
          <w:b/>
          <w:bCs/>
          <w:szCs w:val="28"/>
          <w:lang w:val="en-US"/>
        </w:rPr>
      </w:pPr>
      <w:r>
        <w:rPr>
          <w:rFonts w:eastAsia="Times New Roman" w:cs="Times New Roman"/>
          <w:b/>
          <w:szCs w:val="28"/>
          <w:lang w:val="pl-PL"/>
        </w:rPr>
        <w:t xml:space="preserve">2. </w:t>
      </w:r>
      <w:r w:rsidRPr="0049385A">
        <w:rPr>
          <w:rFonts w:eastAsia="Times New Roman" w:cs="Times New Roman"/>
          <w:b/>
          <w:szCs w:val="28"/>
          <w:lang w:val="pl-PL"/>
        </w:rPr>
        <w:t xml:space="preserve">Kết quả thi hành văn bản quy phạm pháp luật, đánh giá ưu điểm, bất cập, </w:t>
      </w:r>
      <w:r w:rsidRPr="007E39CB">
        <w:rPr>
          <w:rFonts w:cs="Times New Roman"/>
          <w:b/>
          <w:bCs/>
          <w:szCs w:val="28"/>
        </w:rPr>
        <w:t>hạn chế của văn bản quy phạm pháp luật</w:t>
      </w:r>
    </w:p>
    <w:p w14:paraId="2052851E" w14:textId="3487C325" w:rsidR="003461B5" w:rsidRDefault="003461B5" w:rsidP="003461B5">
      <w:pPr>
        <w:pBdr>
          <w:top w:val="dotted" w:sz="4" w:space="0" w:color="FFFFFF"/>
          <w:left w:val="dotted" w:sz="4" w:space="0" w:color="FFFFFF"/>
          <w:bottom w:val="dotted" w:sz="4" w:space="16" w:color="FFFFFF"/>
          <w:right w:val="dotted" w:sz="4" w:space="0" w:color="FFFFFF"/>
        </w:pBdr>
        <w:spacing w:after="60" w:line="276" w:lineRule="auto"/>
        <w:ind w:firstLine="720"/>
        <w:rPr>
          <w:rFonts w:cs="Times New Roman"/>
          <w:spacing w:val="-4"/>
          <w:szCs w:val="28"/>
          <w:lang w:val="en-US"/>
        </w:rPr>
      </w:pPr>
      <w:r w:rsidRPr="007E39CB">
        <w:rPr>
          <w:rFonts w:cs="Times New Roman"/>
          <w:szCs w:val="28"/>
        </w:rPr>
        <w:t xml:space="preserve">Việc </w:t>
      </w:r>
      <w:r w:rsidR="00E81732" w:rsidRPr="00E81732">
        <w:rPr>
          <w:rFonts w:cs="Times New Roman"/>
          <w:szCs w:val="28"/>
          <w:lang w:val="en"/>
        </w:rPr>
        <w:t>hỗ trợ học phí cho trẻ em mầm non, học sinh phổ thông, học viên giáo dục thường xuyên đang học tại các cơ sở giáo dục trên địa bàn tỉnh Quảng Ninh năm học 2022 - 2023</w:t>
      </w:r>
      <w:r w:rsidRPr="003B69EA">
        <w:rPr>
          <w:szCs w:val="28"/>
        </w:rPr>
        <w:t xml:space="preserve"> </w:t>
      </w:r>
      <w:r>
        <w:rPr>
          <w:szCs w:val="28"/>
        </w:rPr>
        <w:t xml:space="preserve">thể hiện sự </w:t>
      </w:r>
      <w:r>
        <w:rPr>
          <w:bCs/>
          <w:szCs w:val="28"/>
        </w:rPr>
        <w:t>đ</w:t>
      </w:r>
      <w:r w:rsidRPr="003B69EA">
        <w:rPr>
          <w:bCs/>
          <w:szCs w:val="28"/>
        </w:rPr>
        <w:t>ảm bảo công bằng trong tiếp cận giáo dục</w:t>
      </w:r>
      <w:r>
        <w:rPr>
          <w:szCs w:val="28"/>
        </w:rPr>
        <w:t xml:space="preserve"> </w:t>
      </w:r>
      <w:r w:rsidRPr="003B69EA">
        <w:rPr>
          <w:szCs w:val="28"/>
        </w:rPr>
        <w:t>giúp giảm gánh nặng cho học sinh ở các địa phương c</w:t>
      </w:r>
      <w:r>
        <w:rPr>
          <w:szCs w:val="28"/>
        </w:rPr>
        <w:t xml:space="preserve">òn khó khăn, vùng sâu, vùng xa, </w:t>
      </w:r>
      <w:r>
        <w:rPr>
          <w:bCs/>
          <w:szCs w:val="28"/>
        </w:rPr>
        <w:t>đảm bảo</w:t>
      </w:r>
      <w:r w:rsidRPr="003B69EA">
        <w:rPr>
          <w:bCs/>
          <w:szCs w:val="28"/>
        </w:rPr>
        <w:t xml:space="preserve"> chính sách an sinh xã hội của Nhà nước</w:t>
      </w:r>
      <w:r>
        <w:rPr>
          <w:bCs/>
          <w:szCs w:val="28"/>
        </w:rPr>
        <w:t>, khẳng định</w:t>
      </w:r>
      <w:r w:rsidRPr="003B69EA">
        <w:rPr>
          <w:szCs w:val="28"/>
        </w:rPr>
        <w:t xml:space="preserve"> giáo dục là dịch vụ công cơ bản, mọi công dân đều có quyền được học.</w:t>
      </w:r>
      <w:r>
        <w:rPr>
          <w:szCs w:val="28"/>
        </w:rPr>
        <w:t xml:space="preserve"> </w:t>
      </w:r>
    </w:p>
    <w:p w14:paraId="3F6F84FF" w14:textId="344DF0B2" w:rsidR="005F7327" w:rsidRDefault="003461B5" w:rsidP="005F7327">
      <w:pPr>
        <w:pBdr>
          <w:top w:val="dotted" w:sz="4" w:space="0" w:color="FFFFFF"/>
          <w:left w:val="dotted" w:sz="4" w:space="0" w:color="FFFFFF"/>
          <w:bottom w:val="dotted" w:sz="4" w:space="16" w:color="FFFFFF"/>
          <w:right w:val="dotted" w:sz="4" w:space="0" w:color="FFFFFF"/>
        </w:pBdr>
        <w:ind w:firstLine="720"/>
        <w:rPr>
          <w:rFonts w:cs="Times New Roman"/>
          <w:bCs/>
          <w:szCs w:val="28"/>
          <w:lang w:val="en-US"/>
        </w:rPr>
      </w:pPr>
      <w:r w:rsidRPr="00F47734">
        <w:rPr>
          <w:rFonts w:cs="Times New Roman"/>
          <w:bCs/>
          <w:szCs w:val="28"/>
        </w:rPr>
        <w:lastRenderedPageBreak/>
        <w:t xml:space="preserve">Tổng </w:t>
      </w:r>
      <w:r w:rsidRPr="00F47734">
        <w:rPr>
          <w:rFonts w:cs="Times New Roman"/>
          <w:bCs/>
          <w:szCs w:val="28"/>
          <w:lang w:val="en-US"/>
        </w:rPr>
        <w:t xml:space="preserve">số </w:t>
      </w:r>
      <w:r w:rsidR="00B6756D">
        <w:rPr>
          <w:rFonts w:cs="Times New Roman"/>
          <w:bCs/>
          <w:szCs w:val="28"/>
          <w:lang w:val="en-US"/>
        </w:rPr>
        <w:t xml:space="preserve">kinh phí hỗ trợ học phí theo Nghị quyết số 01/2022/NQ-HĐND </w:t>
      </w:r>
      <w:r w:rsidRPr="00F47734">
        <w:rPr>
          <w:rFonts w:cs="Times New Roman"/>
          <w:bCs/>
          <w:szCs w:val="28"/>
          <w:lang w:val="en-US"/>
        </w:rPr>
        <w:t xml:space="preserve"> như sau:</w:t>
      </w:r>
    </w:p>
    <w:tbl>
      <w:tblPr>
        <w:tblW w:w="10348" w:type="dxa"/>
        <w:tblInd w:w="-714" w:type="dxa"/>
        <w:tblLayout w:type="fixed"/>
        <w:tblLook w:val="04A0" w:firstRow="1" w:lastRow="0" w:firstColumn="1" w:lastColumn="0" w:noHBand="0" w:noVBand="1"/>
      </w:tblPr>
      <w:tblGrid>
        <w:gridCol w:w="567"/>
        <w:gridCol w:w="993"/>
        <w:gridCol w:w="889"/>
        <w:gridCol w:w="1068"/>
        <w:gridCol w:w="968"/>
        <w:gridCol w:w="1327"/>
        <w:gridCol w:w="1418"/>
        <w:gridCol w:w="1366"/>
        <w:gridCol w:w="10"/>
        <w:gridCol w:w="1742"/>
      </w:tblGrid>
      <w:tr w:rsidR="005F7327" w:rsidRPr="005F7327" w14:paraId="3B641588" w14:textId="77777777" w:rsidTr="005F7327">
        <w:trPr>
          <w:trHeight w:val="84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0F14B3A" w14:textId="77777777" w:rsidR="00B6756D" w:rsidRPr="00B6756D" w:rsidRDefault="00B6756D" w:rsidP="00B6756D">
            <w:pPr>
              <w:jc w:val="center"/>
              <w:rPr>
                <w:rFonts w:eastAsia="Times New Roman" w:cs="Times New Roman"/>
                <w:b/>
                <w:bCs/>
                <w:color w:val="000000"/>
                <w:sz w:val="18"/>
                <w:szCs w:val="18"/>
                <w:lang w:eastAsia="vi-VN"/>
              </w:rPr>
            </w:pPr>
            <w:r w:rsidRPr="00B6756D">
              <w:rPr>
                <w:rFonts w:eastAsia="Times New Roman" w:cs="Times New Roman"/>
                <w:b/>
                <w:bCs/>
                <w:color w:val="000000"/>
                <w:sz w:val="18"/>
                <w:szCs w:val="18"/>
                <w:lang w:eastAsia="vi-VN"/>
              </w:rPr>
              <w:t>STT</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3DFC6FC" w14:textId="77777777" w:rsidR="00B6756D" w:rsidRPr="00B6756D" w:rsidRDefault="00B6756D" w:rsidP="00B6756D">
            <w:pPr>
              <w:jc w:val="center"/>
              <w:rPr>
                <w:rFonts w:eastAsia="Times New Roman" w:cs="Times New Roman"/>
                <w:b/>
                <w:bCs/>
                <w:color w:val="000000"/>
                <w:sz w:val="18"/>
                <w:szCs w:val="18"/>
                <w:lang w:eastAsia="vi-VN"/>
              </w:rPr>
            </w:pPr>
            <w:r w:rsidRPr="00B6756D">
              <w:rPr>
                <w:rFonts w:eastAsia="Times New Roman" w:cs="Times New Roman"/>
                <w:b/>
                <w:bCs/>
                <w:color w:val="000000"/>
                <w:sz w:val="18"/>
                <w:szCs w:val="18"/>
                <w:lang w:eastAsia="vi-VN"/>
              </w:rPr>
              <w:t>Đối tượng hỗ trợ</w:t>
            </w:r>
          </w:p>
        </w:tc>
        <w:tc>
          <w:tcPr>
            <w:tcW w:w="2925" w:type="dxa"/>
            <w:gridSpan w:val="3"/>
            <w:tcBorders>
              <w:top w:val="single" w:sz="4" w:space="0" w:color="auto"/>
              <w:left w:val="nil"/>
              <w:bottom w:val="single" w:sz="4" w:space="0" w:color="auto"/>
              <w:right w:val="single" w:sz="4" w:space="0" w:color="000000"/>
            </w:tcBorders>
            <w:vAlign w:val="center"/>
            <w:hideMark/>
          </w:tcPr>
          <w:p w14:paraId="1AE1A65D" w14:textId="77777777" w:rsidR="00B6756D" w:rsidRPr="00B6756D" w:rsidRDefault="00B6756D" w:rsidP="00B6756D">
            <w:pPr>
              <w:jc w:val="center"/>
              <w:rPr>
                <w:rFonts w:eastAsia="Times New Roman" w:cs="Times New Roman"/>
                <w:b/>
                <w:bCs/>
                <w:color w:val="000000"/>
                <w:sz w:val="18"/>
                <w:szCs w:val="18"/>
                <w:lang w:eastAsia="vi-VN"/>
              </w:rPr>
            </w:pPr>
            <w:r w:rsidRPr="00B6756D">
              <w:rPr>
                <w:rFonts w:eastAsia="Times New Roman" w:cs="Times New Roman"/>
                <w:b/>
                <w:bCs/>
                <w:color w:val="000000"/>
                <w:sz w:val="18"/>
                <w:szCs w:val="18"/>
                <w:lang w:eastAsia="vi-VN"/>
              </w:rPr>
              <w:t>Số học sinh thuộc đối tượng hỗ trợ học phí</w:t>
            </w:r>
          </w:p>
        </w:tc>
        <w:tc>
          <w:tcPr>
            <w:tcW w:w="4121" w:type="dxa"/>
            <w:gridSpan w:val="4"/>
            <w:tcBorders>
              <w:top w:val="single" w:sz="4" w:space="0" w:color="auto"/>
              <w:left w:val="nil"/>
              <w:bottom w:val="single" w:sz="4" w:space="0" w:color="auto"/>
              <w:right w:val="single" w:sz="4" w:space="0" w:color="000000"/>
            </w:tcBorders>
            <w:vAlign w:val="center"/>
            <w:hideMark/>
          </w:tcPr>
          <w:p w14:paraId="5DB7F814" w14:textId="77777777" w:rsidR="00B6756D" w:rsidRPr="00B6756D" w:rsidRDefault="00B6756D" w:rsidP="00B6756D">
            <w:pPr>
              <w:jc w:val="center"/>
              <w:rPr>
                <w:rFonts w:eastAsia="Times New Roman" w:cs="Times New Roman"/>
                <w:b/>
                <w:bCs/>
                <w:color w:val="000000"/>
                <w:sz w:val="18"/>
                <w:szCs w:val="18"/>
                <w:lang w:eastAsia="vi-VN"/>
              </w:rPr>
            </w:pPr>
            <w:r w:rsidRPr="00B6756D">
              <w:rPr>
                <w:rFonts w:eastAsia="Times New Roman" w:cs="Times New Roman"/>
                <w:b/>
                <w:bCs/>
                <w:color w:val="000000"/>
                <w:sz w:val="18"/>
                <w:szCs w:val="18"/>
                <w:lang w:eastAsia="vi-VN"/>
              </w:rPr>
              <w:t>Kinh phí hỗ trợ học phí</w:t>
            </w:r>
          </w:p>
        </w:tc>
        <w:tc>
          <w:tcPr>
            <w:tcW w:w="1742" w:type="dxa"/>
            <w:tcBorders>
              <w:top w:val="single" w:sz="4" w:space="0" w:color="auto"/>
              <w:left w:val="single" w:sz="4" w:space="0" w:color="auto"/>
              <w:bottom w:val="single" w:sz="4" w:space="0" w:color="000000"/>
              <w:right w:val="single" w:sz="4" w:space="0" w:color="auto"/>
            </w:tcBorders>
            <w:vAlign w:val="center"/>
            <w:hideMark/>
          </w:tcPr>
          <w:p w14:paraId="75B4FD3D" w14:textId="77777777" w:rsidR="00B6756D" w:rsidRPr="00B6756D" w:rsidRDefault="00B6756D" w:rsidP="00B6756D">
            <w:pPr>
              <w:jc w:val="center"/>
              <w:rPr>
                <w:rFonts w:eastAsia="Times New Roman" w:cs="Times New Roman"/>
                <w:b/>
                <w:bCs/>
                <w:color w:val="000000"/>
                <w:sz w:val="18"/>
                <w:szCs w:val="18"/>
                <w:lang w:eastAsia="vi-VN"/>
              </w:rPr>
            </w:pPr>
            <w:r w:rsidRPr="00B6756D">
              <w:rPr>
                <w:rFonts w:eastAsia="Times New Roman" w:cs="Times New Roman"/>
                <w:b/>
                <w:bCs/>
                <w:color w:val="000000"/>
                <w:sz w:val="18"/>
                <w:szCs w:val="18"/>
                <w:lang w:eastAsia="vi-VN"/>
              </w:rPr>
              <w:t>Ghi chú</w:t>
            </w:r>
          </w:p>
        </w:tc>
      </w:tr>
      <w:tr w:rsidR="00B6756D" w:rsidRPr="005F7327" w14:paraId="4C70F2BA" w14:textId="77777777" w:rsidTr="005F7327">
        <w:trPr>
          <w:trHeight w:val="70"/>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099ACC5D" w14:textId="77777777" w:rsidR="00B6756D" w:rsidRPr="00B6756D" w:rsidRDefault="00B6756D" w:rsidP="00B6756D">
            <w:pPr>
              <w:jc w:val="left"/>
              <w:rPr>
                <w:rFonts w:eastAsia="Times New Roman" w:cs="Times New Roman"/>
                <w:b/>
                <w:bCs/>
                <w:color w:val="000000"/>
                <w:sz w:val="18"/>
                <w:szCs w:val="18"/>
                <w:lang w:eastAsia="vi-V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29EC9FB" w14:textId="77777777" w:rsidR="00B6756D" w:rsidRPr="00B6756D" w:rsidRDefault="00B6756D" w:rsidP="00B6756D">
            <w:pPr>
              <w:jc w:val="left"/>
              <w:rPr>
                <w:rFonts w:eastAsia="Times New Roman" w:cs="Times New Roman"/>
                <w:b/>
                <w:bCs/>
                <w:color w:val="000000"/>
                <w:sz w:val="18"/>
                <w:szCs w:val="18"/>
                <w:lang w:eastAsia="vi-VN"/>
              </w:rPr>
            </w:pPr>
          </w:p>
        </w:tc>
        <w:tc>
          <w:tcPr>
            <w:tcW w:w="889" w:type="dxa"/>
            <w:tcBorders>
              <w:top w:val="nil"/>
              <w:left w:val="nil"/>
              <w:bottom w:val="single" w:sz="4" w:space="0" w:color="auto"/>
              <w:right w:val="single" w:sz="4" w:space="0" w:color="auto"/>
            </w:tcBorders>
            <w:vAlign w:val="center"/>
            <w:hideMark/>
          </w:tcPr>
          <w:p w14:paraId="70B74C84" w14:textId="77777777" w:rsidR="00B6756D" w:rsidRPr="00B6756D" w:rsidRDefault="00B6756D" w:rsidP="00B6756D">
            <w:pPr>
              <w:jc w:val="center"/>
              <w:rPr>
                <w:rFonts w:eastAsia="Times New Roman" w:cs="Times New Roman"/>
                <w:b/>
                <w:bCs/>
                <w:i/>
                <w:iCs/>
                <w:color w:val="000000"/>
                <w:sz w:val="18"/>
                <w:szCs w:val="18"/>
                <w:lang w:eastAsia="vi-VN"/>
              </w:rPr>
            </w:pPr>
            <w:r w:rsidRPr="00B6756D">
              <w:rPr>
                <w:rFonts w:eastAsia="Times New Roman" w:cs="Times New Roman"/>
                <w:b/>
                <w:bCs/>
                <w:i/>
                <w:iCs/>
                <w:color w:val="000000"/>
                <w:sz w:val="18"/>
                <w:szCs w:val="18"/>
                <w:lang w:eastAsia="vi-VN"/>
              </w:rPr>
              <w:t>Tổng số</w:t>
            </w:r>
          </w:p>
        </w:tc>
        <w:tc>
          <w:tcPr>
            <w:tcW w:w="1068" w:type="dxa"/>
            <w:tcBorders>
              <w:top w:val="nil"/>
              <w:left w:val="nil"/>
              <w:bottom w:val="single" w:sz="4" w:space="0" w:color="auto"/>
              <w:right w:val="single" w:sz="4" w:space="0" w:color="auto"/>
            </w:tcBorders>
            <w:vAlign w:val="center"/>
            <w:hideMark/>
          </w:tcPr>
          <w:p w14:paraId="42FF55D8" w14:textId="77777777" w:rsidR="00B6756D" w:rsidRPr="00B6756D" w:rsidRDefault="00B6756D" w:rsidP="00B6756D">
            <w:pPr>
              <w:jc w:val="center"/>
              <w:rPr>
                <w:rFonts w:eastAsia="Times New Roman" w:cs="Times New Roman"/>
                <w:color w:val="000000"/>
                <w:sz w:val="18"/>
                <w:szCs w:val="18"/>
                <w:lang w:eastAsia="vi-VN"/>
              </w:rPr>
            </w:pPr>
            <w:r w:rsidRPr="00B6756D">
              <w:rPr>
                <w:rFonts w:eastAsia="Times New Roman" w:cs="Times New Roman"/>
                <w:color w:val="000000"/>
                <w:sz w:val="18"/>
                <w:szCs w:val="18"/>
                <w:lang w:eastAsia="vi-VN"/>
              </w:rPr>
              <w:t>Trường</w:t>
            </w:r>
            <w:r w:rsidRPr="00B6756D">
              <w:rPr>
                <w:rFonts w:eastAsia="Times New Roman" w:cs="Times New Roman"/>
                <w:color w:val="000000"/>
                <w:sz w:val="18"/>
                <w:szCs w:val="18"/>
                <w:lang w:eastAsia="vi-VN"/>
              </w:rPr>
              <w:br/>
              <w:t>công lập</w:t>
            </w:r>
          </w:p>
        </w:tc>
        <w:tc>
          <w:tcPr>
            <w:tcW w:w="968" w:type="dxa"/>
            <w:tcBorders>
              <w:top w:val="nil"/>
              <w:left w:val="nil"/>
              <w:bottom w:val="single" w:sz="4" w:space="0" w:color="auto"/>
              <w:right w:val="single" w:sz="4" w:space="0" w:color="auto"/>
            </w:tcBorders>
            <w:vAlign w:val="center"/>
            <w:hideMark/>
          </w:tcPr>
          <w:p w14:paraId="588D1CE7" w14:textId="77777777" w:rsidR="00B6756D" w:rsidRPr="00B6756D" w:rsidRDefault="00B6756D" w:rsidP="00B6756D">
            <w:pPr>
              <w:jc w:val="center"/>
              <w:rPr>
                <w:rFonts w:eastAsia="Times New Roman" w:cs="Times New Roman"/>
                <w:color w:val="000000"/>
                <w:sz w:val="18"/>
                <w:szCs w:val="18"/>
                <w:lang w:eastAsia="vi-VN"/>
              </w:rPr>
            </w:pPr>
            <w:r w:rsidRPr="00B6756D">
              <w:rPr>
                <w:rFonts w:eastAsia="Times New Roman" w:cs="Times New Roman"/>
                <w:color w:val="000000"/>
                <w:sz w:val="18"/>
                <w:szCs w:val="18"/>
                <w:lang w:eastAsia="vi-VN"/>
              </w:rPr>
              <w:t>Trường</w:t>
            </w:r>
            <w:r w:rsidRPr="00B6756D">
              <w:rPr>
                <w:rFonts w:eastAsia="Times New Roman" w:cs="Times New Roman"/>
                <w:color w:val="000000"/>
                <w:sz w:val="18"/>
                <w:szCs w:val="18"/>
                <w:lang w:eastAsia="vi-VN"/>
              </w:rPr>
              <w:br/>
              <w:t>tư thục</w:t>
            </w:r>
          </w:p>
        </w:tc>
        <w:tc>
          <w:tcPr>
            <w:tcW w:w="1327" w:type="dxa"/>
            <w:tcBorders>
              <w:top w:val="nil"/>
              <w:left w:val="nil"/>
              <w:bottom w:val="single" w:sz="4" w:space="0" w:color="auto"/>
              <w:right w:val="single" w:sz="4" w:space="0" w:color="auto"/>
            </w:tcBorders>
            <w:vAlign w:val="center"/>
            <w:hideMark/>
          </w:tcPr>
          <w:p w14:paraId="389AB72A" w14:textId="77777777" w:rsidR="00B6756D" w:rsidRPr="00B6756D" w:rsidRDefault="00B6756D" w:rsidP="00B6756D">
            <w:pPr>
              <w:jc w:val="center"/>
              <w:rPr>
                <w:rFonts w:eastAsia="Times New Roman" w:cs="Times New Roman"/>
                <w:b/>
                <w:bCs/>
                <w:i/>
                <w:iCs/>
                <w:color w:val="000000"/>
                <w:sz w:val="18"/>
                <w:szCs w:val="18"/>
                <w:lang w:eastAsia="vi-VN"/>
              </w:rPr>
            </w:pPr>
            <w:r w:rsidRPr="00B6756D">
              <w:rPr>
                <w:rFonts w:eastAsia="Times New Roman" w:cs="Times New Roman"/>
                <w:b/>
                <w:bCs/>
                <w:i/>
                <w:iCs/>
                <w:color w:val="000000"/>
                <w:sz w:val="18"/>
                <w:szCs w:val="18"/>
                <w:lang w:eastAsia="vi-VN"/>
              </w:rPr>
              <w:t>Tổng số</w:t>
            </w:r>
          </w:p>
        </w:tc>
        <w:tc>
          <w:tcPr>
            <w:tcW w:w="1418" w:type="dxa"/>
            <w:tcBorders>
              <w:top w:val="nil"/>
              <w:left w:val="nil"/>
              <w:bottom w:val="single" w:sz="4" w:space="0" w:color="auto"/>
              <w:right w:val="single" w:sz="4" w:space="0" w:color="auto"/>
            </w:tcBorders>
            <w:vAlign w:val="center"/>
            <w:hideMark/>
          </w:tcPr>
          <w:p w14:paraId="227199A8" w14:textId="77777777" w:rsidR="00B6756D" w:rsidRPr="00B6756D" w:rsidRDefault="00B6756D" w:rsidP="00B6756D">
            <w:pPr>
              <w:jc w:val="center"/>
              <w:rPr>
                <w:rFonts w:eastAsia="Times New Roman" w:cs="Times New Roman"/>
                <w:color w:val="000000"/>
                <w:sz w:val="18"/>
                <w:szCs w:val="18"/>
                <w:lang w:eastAsia="vi-VN"/>
              </w:rPr>
            </w:pPr>
            <w:r w:rsidRPr="00B6756D">
              <w:rPr>
                <w:rFonts w:eastAsia="Times New Roman" w:cs="Times New Roman"/>
                <w:color w:val="000000"/>
                <w:sz w:val="18"/>
                <w:szCs w:val="18"/>
                <w:lang w:eastAsia="vi-VN"/>
              </w:rPr>
              <w:t>Trường công lập</w:t>
            </w:r>
          </w:p>
        </w:tc>
        <w:tc>
          <w:tcPr>
            <w:tcW w:w="1366" w:type="dxa"/>
            <w:tcBorders>
              <w:top w:val="nil"/>
              <w:left w:val="nil"/>
              <w:bottom w:val="single" w:sz="4" w:space="0" w:color="auto"/>
              <w:right w:val="single" w:sz="4" w:space="0" w:color="auto"/>
            </w:tcBorders>
            <w:vAlign w:val="center"/>
            <w:hideMark/>
          </w:tcPr>
          <w:p w14:paraId="7B207BDF" w14:textId="77777777" w:rsidR="00B6756D" w:rsidRPr="00B6756D" w:rsidRDefault="00B6756D" w:rsidP="00B6756D">
            <w:pPr>
              <w:jc w:val="center"/>
              <w:rPr>
                <w:rFonts w:eastAsia="Times New Roman" w:cs="Times New Roman"/>
                <w:color w:val="000000"/>
                <w:sz w:val="18"/>
                <w:szCs w:val="18"/>
                <w:lang w:eastAsia="vi-VN"/>
              </w:rPr>
            </w:pPr>
            <w:r w:rsidRPr="00B6756D">
              <w:rPr>
                <w:rFonts w:eastAsia="Times New Roman" w:cs="Times New Roman"/>
                <w:color w:val="000000"/>
                <w:sz w:val="18"/>
                <w:szCs w:val="18"/>
                <w:lang w:eastAsia="vi-VN"/>
              </w:rPr>
              <w:t>Trường tư thục</w:t>
            </w:r>
          </w:p>
        </w:tc>
        <w:tc>
          <w:tcPr>
            <w:tcW w:w="1752" w:type="dxa"/>
            <w:gridSpan w:val="2"/>
            <w:tcBorders>
              <w:top w:val="single" w:sz="4" w:space="0" w:color="auto"/>
              <w:left w:val="single" w:sz="4" w:space="0" w:color="auto"/>
              <w:bottom w:val="single" w:sz="4" w:space="0" w:color="000000"/>
              <w:right w:val="single" w:sz="4" w:space="0" w:color="auto"/>
            </w:tcBorders>
            <w:vAlign w:val="center"/>
            <w:hideMark/>
          </w:tcPr>
          <w:p w14:paraId="283D22E8" w14:textId="77777777" w:rsidR="00B6756D" w:rsidRPr="00B6756D" w:rsidRDefault="00B6756D" w:rsidP="00B6756D">
            <w:pPr>
              <w:jc w:val="left"/>
              <w:rPr>
                <w:rFonts w:eastAsia="Times New Roman" w:cs="Times New Roman"/>
                <w:b/>
                <w:bCs/>
                <w:color w:val="000000"/>
                <w:sz w:val="18"/>
                <w:szCs w:val="18"/>
                <w:lang w:eastAsia="vi-VN"/>
              </w:rPr>
            </w:pPr>
          </w:p>
        </w:tc>
      </w:tr>
      <w:tr w:rsidR="00B6756D" w:rsidRPr="005F7327" w14:paraId="67757442" w14:textId="77777777" w:rsidTr="005F7327">
        <w:trPr>
          <w:trHeight w:val="810"/>
        </w:trPr>
        <w:tc>
          <w:tcPr>
            <w:tcW w:w="567" w:type="dxa"/>
            <w:tcBorders>
              <w:top w:val="nil"/>
              <w:left w:val="single" w:sz="4" w:space="0" w:color="auto"/>
              <w:bottom w:val="single" w:sz="4" w:space="0" w:color="auto"/>
              <w:right w:val="single" w:sz="4" w:space="0" w:color="auto"/>
            </w:tcBorders>
            <w:vAlign w:val="center"/>
            <w:hideMark/>
          </w:tcPr>
          <w:p w14:paraId="241C983F" w14:textId="77777777" w:rsidR="00B6756D" w:rsidRPr="00B6756D" w:rsidRDefault="00B6756D" w:rsidP="00B6756D">
            <w:pPr>
              <w:jc w:val="center"/>
              <w:rPr>
                <w:rFonts w:eastAsia="Times New Roman" w:cs="Times New Roman"/>
                <w:color w:val="000000"/>
                <w:sz w:val="18"/>
                <w:szCs w:val="18"/>
                <w:lang w:eastAsia="vi-VN"/>
              </w:rPr>
            </w:pPr>
            <w:r w:rsidRPr="00B6756D">
              <w:rPr>
                <w:rFonts w:eastAsia="Times New Roman" w:cs="Times New Roman"/>
                <w:color w:val="000000"/>
                <w:sz w:val="18"/>
                <w:szCs w:val="18"/>
                <w:lang w:eastAsia="vi-VN"/>
              </w:rPr>
              <w:t>1</w:t>
            </w:r>
          </w:p>
        </w:tc>
        <w:tc>
          <w:tcPr>
            <w:tcW w:w="993" w:type="dxa"/>
            <w:tcBorders>
              <w:top w:val="nil"/>
              <w:left w:val="nil"/>
              <w:bottom w:val="single" w:sz="4" w:space="0" w:color="auto"/>
              <w:right w:val="single" w:sz="4" w:space="0" w:color="auto"/>
            </w:tcBorders>
            <w:vAlign w:val="center"/>
            <w:hideMark/>
          </w:tcPr>
          <w:p w14:paraId="78097815" w14:textId="77777777" w:rsidR="00B6756D" w:rsidRPr="00B6756D" w:rsidRDefault="00B6756D" w:rsidP="00B6756D">
            <w:pPr>
              <w:jc w:val="left"/>
              <w:rPr>
                <w:rFonts w:eastAsia="Times New Roman" w:cs="Times New Roman"/>
                <w:color w:val="000000"/>
                <w:sz w:val="18"/>
                <w:szCs w:val="18"/>
                <w:lang w:eastAsia="vi-VN"/>
              </w:rPr>
            </w:pPr>
            <w:r w:rsidRPr="00B6756D">
              <w:rPr>
                <w:rFonts w:eastAsia="Times New Roman" w:cs="Times New Roman"/>
                <w:color w:val="000000"/>
                <w:sz w:val="18"/>
                <w:szCs w:val="18"/>
                <w:lang w:eastAsia="vi-VN"/>
              </w:rPr>
              <w:t>Trẻ em mầm non</w:t>
            </w:r>
          </w:p>
        </w:tc>
        <w:tc>
          <w:tcPr>
            <w:tcW w:w="889" w:type="dxa"/>
            <w:tcBorders>
              <w:top w:val="nil"/>
              <w:left w:val="nil"/>
              <w:bottom w:val="single" w:sz="4" w:space="0" w:color="auto"/>
              <w:right w:val="single" w:sz="4" w:space="0" w:color="auto"/>
            </w:tcBorders>
            <w:vAlign w:val="center"/>
            <w:hideMark/>
          </w:tcPr>
          <w:p w14:paraId="1E50BD9C" w14:textId="77777777" w:rsidR="00B6756D" w:rsidRPr="00B6756D" w:rsidRDefault="00B6756D" w:rsidP="005F7327">
            <w:pPr>
              <w:jc w:val="right"/>
              <w:rPr>
                <w:rFonts w:eastAsia="Times New Roman" w:cs="Times New Roman"/>
                <w:b/>
                <w:bCs/>
                <w:i/>
                <w:iCs/>
                <w:color w:val="000000"/>
                <w:sz w:val="18"/>
                <w:szCs w:val="18"/>
                <w:lang w:eastAsia="vi-VN"/>
              </w:rPr>
            </w:pPr>
            <w:r w:rsidRPr="00B6756D">
              <w:rPr>
                <w:rFonts w:eastAsia="Times New Roman" w:cs="Times New Roman"/>
                <w:b/>
                <w:bCs/>
                <w:i/>
                <w:iCs/>
                <w:color w:val="000000"/>
                <w:sz w:val="18"/>
                <w:szCs w:val="18"/>
                <w:lang w:eastAsia="vi-VN"/>
              </w:rPr>
              <w:t>84.617</w:t>
            </w:r>
          </w:p>
        </w:tc>
        <w:tc>
          <w:tcPr>
            <w:tcW w:w="1068" w:type="dxa"/>
            <w:tcBorders>
              <w:top w:val="nil"/>
              <w:left w:val="nil"/>
              <w:bottom w:val="single" w:sz="4" w:space="0" w:color="auto"/>
              <w:right w:val="single" w:sz="4" w:space="0" w:color="auto"/>
            </w:tcBorders>
            <w:vAlign w:val="center"/>
            <w:hideMark/>
          </w:tcPr>
          <w:p w14:paraId="1A86C671" w14:textId="77777777" w:rsidR="00B6756D" w:rsidRPr="00B6756D" w:rsidRDefault="00B6756D" w:rsidP="00B6756D">
            <w:pPr>
              <w:ind w:firstLineChars="100" w:firstLine="180"/>
              <w:jc w:val="right"/>
              <w:rPr>
                <w:rFonts w:eastAsia="Times New Roman" w:cs="Times New Roman"/>
                <w:color w:val="000000"/>
                <w:sz w:val="18"/>
                <w:szCs w:val="18"/>
                <w:lang w:eastAsia="vi-VN"/>
              </w:rPr>
            </w:pPr>
            <w:r w:rsidRPr="00B6756D">
              <w:rPr>
                <w:rFonts w:eastAsia="Times New Roman" w:cs="Times New Roman"/>
                <w:color w:val="000000"/>
                <w:sz w:val="18"/>
                <w:szCs w:val="18"/>
                <w:lang w:eastAsia="vi-VN"/>
              </w:rPr>
              <w:t>61.601</w:t>
            </w:r>
          </w:p>
        </w:tc>
        <w:tc>
          <w:tcPr>
            <w:tcW w:w="968" w:type="dxa"/>
            <w:tcBorders>
              <w:top w:val="nil"/>
              <w:left w:val="nil"/>
              <w:bottom w:val="single" w:sz="4" w:space="0" w:color="auto"/>
              <w:right w:val="single" w:sz="4" w:space="0" w:color="auto"/>
            </w:tcBorders>
            <w:vAlign w:val="center"/>
            <w:hideMark/>
          </w:tcPr>
          <w:p w14:paraId="3F779C71" w14:textId="77777777" w:rsidR="00B6756D" w:rsidRPr="00B6756D" w:rsidRDefault="00B6756D" w:rsidP="00B6756D">
            <w:pPr>
              <w:ind w:firstLineChars="100" w:firstLine="180"/>
              <w:jc w:val="right"/>
              <w:rPr>
                <w:rFonts w:eastAsia="Times New Roman" w:cs="Times New Roman"/>
                <w:color w:val="000000"/>
                <w:sz w:val="18"/>
                <w:szCs w:val="18"/>
                <w:lang w:eastAsia="vi-VN"/>
              </w:rPr>
            </w:pPr>
            <w:r w:rsidRPr="00B6756D">
              <w:rPr>
                <w:rFonts w:eastAsia="Times New Roman" w:cs="Times New Roman"/>
                <w:color w:val="000000"/>
                <w:sz w:val="18"/>
                <w:szCs w:val="18"/>
                <w:lang w:eastAsia="vi-VN"/>
              </w:rPr>
              <w:t>23.016</w:t>
            </w:r>
          </w:p>
        </w:tc>
        <w:tc>
          <w:tcPr>
            <w:tcW w:w="1327" w:type="dxa"/>
            <w:tcBorders>
              <w:top w:val="nil"/>
              <w:left w:val="nil"/>
              <w:bottom w:val="single" w:sz="4" w:space="0" w:color="auto"/>
              <w:right w:val="single" w:sz="4" w:space="0" w:color="auto"/>
            </w:tcBorders>
            <w:vAlign w:val="center"/>
            <w:hideMark/>
          </w:tcPr>
          <w:p w14:paraId="6AB96826" w14:textId="77777777" w:rsidR="00B6756D" w:rsidRPr="00B6756D" w:rsidRDefault="00B6756D" w:rsidP="00B6756D">
            <w:pPr>
              <w:ind w:firstLineChars="100" w:firstLine="181"/>
              <w:jc w:val="right"/>
              <w:rPr>
                <w:rFonts w:eastAsia="Times New Roman" w:cs="Times New Roman"/>
                <w:b/>
                <w:bCs/>
                <w:i/>
                <w:iCs/>
                <w:color w:val="000000"/>
                <w:sz w:val="18"/>
                <w:szCs w:val="18"/>
                <w:lang w:eastAsia="vi-VN"/>
              </w:rPr>
            </w:pPr>
            <w:r w:rsidRPr="00B6756D">
              <w:rPr>
                <w:rFonts w:eastAsia="Times New Roman" w:cs="Times New Roman"/>
                <w:b/>
                <w:bCs/>
                <w:i/>
                <w:iCs/>
                <w:color w:val="000000"/>
                <w:sz w:val="18"/>
                <w:szCs w:val="18"/>
                <w:lang w:eastAsia="vi-VN"/>
              </w:rPr>
              <w:t>136.504.306</w:t>
            </w:r>
          </w:p>
        </w:tc>
        <w:tc>
          <w:tcPr>
            <w:tcW w:w="1418" w:type="dxa"/>
            <w:tcBorders>
              <w:top w:val="nil"/>
              <w:left w:val="nil"/>
              <w:bottom w:val="single" w:sz="4" w:space="0" w:color="auto"/>
              <w:right w:val="single" w:sz="4" w:space="0" w:color="auto"/>
            </w:tcBorders>
            <w:vAlign w:val="center"/>
            <w:hideMark/>
          </w:tcPr>
          <w:p w14:paraId="65DD767C" w14:textId="77777777" w:rsidR="00B6756D" w:rsidRPr="00B6756D" w:rsidRDefault="00B6756D" w:rsidP="005F7327">
            <w:pPr>
              <w:ind w:leftChars="-36" w:hangingChars="56" w:hanging="101"/>
              <w:jc w:val="right"/>
              <w:rPr>
                <w:rFonts w:eastAsia="Times New Roman" w:cs="Times New Roman"/>
                <w:color w:val="000000"/>
                <w:sz w:val="18"/>
                <w:szCs w:val="18"/>
                <w:lang w:eastAsia="vi-VN"/>
              </w:rPr>
            </w:pPr>
            <w:r w:rsidRPr="00B6756D">
              <w:rPr>
                <w:rFonts w:eastAsia="Times New Roman" w:cs="Times New Roman"/>
                <w:color w:val="000000"/>
                <w:sz w:val="18"/>
                <w:szCs w:val="18"/>
                <w:lang w:eastAsia="vi-VN"/>
              </w:rPr>
              <w:t>87.238.688</w:t>
            </w:r>
          </w:p>
        </w:tc>
        <w:tc>
          <w:tcPr>
            <w:tcW w:w="1366" w:type="dxa"/>
            <w:tcBorders>
              <w:top w:val="nil"/>
              <w:left w:val="nil"/>
              <w:bottom w:val="single" w:sz="4" w:space="0" w:color="auto"/>
              <w:right w:val="single" w:sz="4" w:space="0" w:color="auto"/>
            </w:tcBorders>
            <w:vAlign w:val="center"/>
            <w:hideMark/>
          </w:tcPr>
          <w:p w14:paraId="7C175679" w14:textId="77777777" w:rsidR="00B6756D" w:rsidRPr="00B6756D" w:rsidRDefault="00B6756D" w:rsidP="00B6756D">
            <w:pPr>
              <w:jc w:val="right"/>
              <w:rPr>
                <w:rFonts w:eastAsia="Times New Roman" w:cs="Times New Roman"/>
                <w:color w:val="000000"/>
                <w:sz w:val="18"/>
                <w:szCs w:val="18"/>
                <w:lang w:eastAsia="vi-VN"/>
              </w:rPr>
            </w:pPr>
            <w:r w:rsidRPr="00B6756D">
              <w:rPr>
                <w:rFonts w:eastAsia="Times New Roman" w:cs="Times New Roman"/>
                <w:color w:val="000000"/>
                <w:sz w:val="18"/>
                <w:szCs w:val="18"/>
                <w:lang w:eastAsia="vi-VN"/>
              </w:rPr>
              <w:t>49.265.618</w:t>
            </w:r>
          </w:p>
        </w:tc>
        <w:tc>
          <w:tcPr>
            <w:tcW w:w="1752" w:type="dxa"/>
            <w:gridSpan w:val="2"/>
            <w:tcBorders>
              <w:top w:val="nil"/>
              <w:left w:val="nil"/>
              <w:bottom w:val="single" w:sz="4" w:space="0" w:color="auto"/>
              <w:right w:val="single" w:sz="4" w:space="0" w:color="auto"/>
            </w:tcBorders>
            <w:vAlign w:val="center"/>
            <w:hideMark/>
          </w:tcPr>
          <w:p w14:paraId="265D6196" w14:textId="77777777" w:rsidR="00B6756D" w:rsidRPr="00B6756D" w:rsidRDefault="00B6756D" w:rsidP="00B6756D">
            <w:pPr>
              <w:jc w:val="left"/>
              <w:rPr>
                <w:rFonts w:eastAsia="Times New Roman" w:cs="Times New Roman"/>
                <w:color w:val="000000"/>
                <w:sz w:val="18"/>
                <w:szCs w:val="18"/>
                <w:lang w:eastAsia="vi-VN"/>
              </w:rPr>
            </w:pPr>
            <w:r w:rsidRPr="00B6756D">
              <w:rPr>
                <w:rFonts w:eastAsia="Times New Roman" w:cs="Times New Roman"/>
                <w:color w:val="000000"/>
                <w:sz w:val="18"/>
                <w:szCs w:val="18"/>
                <w:lang w:eastAsia="vi-VN"/>
              </w:rPr>
              <w:t> </w:t>
            </w:r>
          </w:p>
        </w:tc>
      </w:tr>
      <w:tr w:rsidR="00B6756D" w:rsidRPr="005F7327" w14:paraId="3F215C1D" w14:textId="77777777" w:rsidTr="005F7327">
        <w:trPr>
          <w:trHeight w:val="810"/>
        </w:trPr>
        <w:tc>
          <w:tcPr>
            <w:tcW w:w="567" w:type="dxa"/>
            <w:tcBorders>
              <w:top w:val="nil"/>
              <w:left w:val="single" w:sz="4" w:space="0" w:color="auto"/>
              <w:bottom w:val="single" w:sz="4" w:space="0" w:color="auto"/>
              <w:right w:val="single" w:sz="4" w:space="0" w:color="auto"/>
            </w:tcBorders>
            <w:vAlign w:val="center"/>
            <w:hideMark/>
          </w:tcPr>
          <w:p w14:paraId="1FF9EDBB" w14:textId="77777777" w:rsidR="00B6756D" w:rsidRPr="00B6756D" w:rsidRDefault="00B6756D" w:rsidP="00B6756D">
            <w:pPr>
              <w:jc w:val="center"/>
              <w:rPr>
                <w:rFonts w:eastAsia="Times New Roman" w:cs="Times New Roman"/>
                <w:color w:val="000000"/>
                <w:sz w:val="18"/>
                <w:szCs w:val="18"/>
                <w:lang w:eastAsia="vi-VN"/>
              </w:rPr>
            </w:pPr>
            <w:r w:rsidRPr="00B6756D">
              <w:rPr>
                <w:rFonts w:eastAsia="Times New Roman" w:cs="Times New Roman"/>
                <w:color w:val="000000"/>
                <w:sz w:val="18"/>
                <w:szCs w:val="18"/>
                <w:lang w:eastAsia="vi-VN"/>
              </w:rPr>
              <w:t>2</w:t>
            </w:r>
          </w:p>
        </w:tc>
        <w:tc>
          <w:tcPr>
            <w:tcW w:w="993" w:type="dxa"/>
            <w:tcBorders>
              <w:top w:val="nil"/>
              <w:left w:val="nil"/>
              <w:bottom w:val="single" w:sz="4" w:space="0" w:color="auto"/>
              <w:right w:val="single" w:sz="4" w:space="0" w:color="auto"/>
            </w:tcBorders>
            <w:vAlign w:val="center"/>
            <w:hideMark/>
          </w:tcPr>
          <w:p w14:paraId="5221EC09" w14:textId="77777777" w:rsidR="00B6756D" w:rsidRPr="00B6756D" w:rsidRDefault="00B6756D" w:rsidP="00B6756D">
            <w:pPr>
              <w:jc w:val="left"/>
              <w:rPr>
                <w:rFonts w:eastAsia="Times New Roman" w:cs="Times New Roman"/>
                <w:color w:val="000000"/>
                <w:sz w:val="18"/>
                <w:szCs w:val="18"/>
                <w:lang w:eastAsia="vi-VN"/>
              </w:rPr>
            </w:pPr>
            <w:r w:rsidRPr="00B6756D">
              <w:rPr>
                <w:rFonts w:eastAsia="Times New Roman" w:cs="Times New Roman"/>
                <w:color w:val="000000"/>
                <w:sz w:val="18"/>
                <w:szCs w:val="18"/>
                <w:lang w:eastAsia="vi-VN"/>
              </w:rPr>
              <w:t>Học sinh tiểu học</w:t>
            </w:r>
          </w:p>
        </w:tc>
        <w:tc>
          <w:tcPr>
            <w:tcW w:w="889" w:type="dxa"/>
            <w:tcBorders>
              <w:top w:val="nil"/>
              <w:left w:val="nil"/>
              <w:bottom w:val="single" w:sz="4" w:space="0" w:color="auto"/>
              <w:right w:val="single" w:sz="4" w:space="0" w:color="auto"/>
            </w:tcBorders>
            <w:vAlign w:val="center"/>
            <w:hideMark/>
          </w:tcPr>
          <w:p w14:paraId="7A68EB95" w14:textId="77777777" w:rsidR="00B6756D" w:rsidRPr="00B6756D" w:rsidRDefault="00B6756D" w:rsidP="00B6756D">
            <w:pPr>
              <w:ind w:firstLineChars="100" w:firstLine="181"/>
              <w:jc w:val="right"/>
              <w:rPr>
                <w:rFonts w:eastAsia="Times New Roman" w:cs="Times New Roman"/>
                <w:b/>
                <w:bCs/>
                <w:i/>
                <w:iCs/>
                <w:color w:val="000000"/>
                <w:sz w:val="18"/>
                <w:szCs w:val="18"/>
                <w:lang w:eastAsia="vi-VN"/>
              </w:rPr>
            </w:pPr>
            <w:r w:rsidRPr="00B6756D">
              <w:rPr>
                <w:rFonts w:eastAsia="Times New Roman" w:cs="Times New Roman"/>
                <w:b/>
                <w:bCs/>
                <w:i/>
                <w:iCs/>
                <w:color w:val="000000"/>
                <w:sz w:val="18"/>
                <w:szCs w:val="18"/>
                <w:lang w:eastAsia="vi-VN"/>
              </w:rPr>
              <w:t>3.778</w:t>
            </w:r>
          </w:p>
        </w:tc>
        <w:tc>
          <w:tcPr>
            <w:tcW w:w="1068" w:type="dxa"/>
            <w:tcBorders>
              <w:top w:val="nil"/>
              <w:left w:val="nil"/>
              <w:bottom w:val="single" w:sz="4" w:space="0" w:color="auto"/>
              <w:right w:val="single" w:sz="4" w:space="0" w:color="auto"/>
            </w:tcBorders>
            <w:vAlign w:val="center"/>
            <w:hideMark/>
          </w:tcPr>
          <w:p w14:paraId="2622BCED" w14:textId="77777777" w:rsidR="00B6756D" w:rsidRPr="00B6756D" w:rsidRDefault="00B6756D" w:rsidP="00B6756D">
            <w:pPr>
              <w:ind w:firstLineChars="100" w:firstLine="180"/>
              <w:jc w:val="right"/>
              <w:rPr>
                <w:rFonts w:eastAsia="Times New Roman" w:cs="Times New Roman"/>
                <w:color w:val="000000"/>
                <w:sz w:val="18"/>
                <w:szCs w:val="18"/>
                <w:lang w:eastAsia="vi-VN"/>
              </w:rPr>
            </w:pPr>
            <w:r w:rsidRPr="00B6756D">
              <w:rPr>
                <w:rFonts w:eastAsia="Times New Roman" w:cs="Times New Roman"/>
                <w:color w:val="000000"/>
                <w:sz w:val="18"/>
                <w:szCs w:val="18"/>
                <w:lang w:eastAsia="vi-VN"/>
              </w:rPr>
              <w:t> </w:t>
            </w:r>
          </w:p>
        </w:tc>
        <w:tc>
          <w:tcPr>
            <w:tcW w:w="968" w:type="dxa"/>
            <w:tcBorders>
              <w:top w:val="nil"/>
              <w:left w:val="nil"/>
              <w:bottom w:val="single" w:sz="4" w:space="0" w:color="auto"/>
              <w:right w:val="single" w:sz="4" w:space="0" w:color="auto"/>
            </w:tcBorders>
            <w:vAlign w:val="center"/>
            <w:hideMark/>
          </w:tcPr>
          <w:p w14:paraId="1DB68513" w14:textId="77777777" w:rsidR="00B6756D" w:rsidRPr="00B6756D" w:rsidRDefault="00B6756D" w:rsidP="00B6756D">
            <w:pPr>
              <w:ind w:firstLineChars="100" w:firstLine="180"/>
              <w:jc w:val="right"/>
              <w:rPr>
                <w:rFonts w:eastAsia="Times New Roman" w:cs="Times New Roman"/>
                <w:color w:val="000000"/>
                <w:sz w:val="18"/>
                <w:szCs w:val="18"/>
                <w:lang w:eastAsia="vi-VN"/>
              </w:rPr>
            </w:pPr>
            <w:r w:rsidRPr="00B6756D">
              <w:rPr>
                <w:rFonts w:eastAsia="Times New Roman" w:cs="Times New Roman"/>
                <w:color w:val="000000"/>
                <w:sz w:val="18"/>
                <w:szCs w:val="18"/>
                <w:lang w:eastAsia="vi-VN"/>
              </w:rPr>
              <w:t>3.778</w:t>
            </w:r>
          </w:p>
        </w:tc>
        <w:tc>
          <w:tcPr>
            <w:tcW w:w="1327" w:type="dxa"/>
            <w:tcBorders>
              <w:top w:val="nil"/>
              <w:left w:val="nil"/>
              <w:bottom w:val="single" w:sz="4" w:space="0" w:color="auto"/>
              <w:right w:val="single" w:sz="4" w:space="0" w:color="auto"/>
            </w:tcBorders>
            <w:vAlign w:val="center"/>
            <w:hideMark/>
          </w:tcPr>
          <w:p w14:paraId="7E1BED7C" w14:textId="77777777" w:rsidR="00B6756D" w:rsidRPr="00B6756D" w:rsidRDefault="00B6756D" w:rsidP="00B6756D">
            <w:pPr>
              <w:ind w:firstLineChars="100" w:firstLine="181"/>
              <w:jc w:val="right"/>
              <w:rPr>
                <w:rFonts w:eastAsia="Times New Roman" w:cs="Times New Roman"/>
                <w:b/>
                <w:bCs/>
                <w:i/>
                <w:iCs/>
                <w:color w:val="000000"/>
                <w:sz w:val="18"/>
                <w:szCs w:val="18"/>
                <w:lang w:eastAsia="vi-VN"/>
              </w:rPr>
            </w:pPr>
            <w:r w:rsidRPr="00B6756D">
              <w:rPr>
                <w:rFonts w:eastAsia="Times New Roman" w:cs="Times New Roman"/>
                <w:b/>
                <w:bCs/>
                <w:i/>
                <w:iCs/>
                <w:color w:val="000000"/>
                <w:sz w:val="18"/>
                <w:szCs w:val="18"/>
                <w:lang w:eastAsia="vi-VN"/>
              </w:rPr>
              <w:t>8.670.510</w:t>
            </w:r>
          </w:p>
        </w:tc>
        <w:tc>
          <w:tcPr>
            <w:tcW w:w="1418" w:type="dxa"/>
            <w:tcBorders>
              <w:top w:val="nil"/>
              <w:left w:val="nil"/>
              <w:bottom w:val="single" w:sz="4" w:space="0" w:color="auto"/>
              <w:right w:val="single" w:sz="4" w:space="0" w:color="auto"/>
            </w:tcBorders>
            <w:vAlign w:val="center"/>
            <w:hideMark/>
          </w:tcPr>
          <w:p w14:paraId="1072A81C" w14:textId="77777777" w:rsidR="00B6756D" w:rsidRPr="00B6756D" w:rsidRDefault="00B6756D" w:rsidP="00B6756D">
            <w:pPr>
              <w:ind w:firstLineChars="100" w:firstLine="180"/>
              <w:jc w:val="right"/>
              <w:rPr>
                <w:rFonts w:eastAsia="Times New Roman" w:cs="Times New Roman"/>
                <w:color w:val="000000"/>
                <w:sz w:val="18"/>
                <w:szCs w:val="18"/>
                <w:lang w:eastAsia="vi-VN"/>
              </w:rPr>
            </w:pPr>
            <w:r w:rsidRPr="00B6756D">
              <w:rPr>
                <w:rFonts w:eastAsia="Times New Roman" w:cs="Times New Roman"/>
                <w:color w:val="000000"/>
                <w:sz w:val="18"/>
                <w:szCs w:val="18"/>
                <w:lang w:eastAsia="vi-VN"/>
              </w:rPr>
              <w:t> </w:t>
            </w:r>
          </w:p>
        </w:tc>
        <w:tc>
          <w:tcPr>
            <w:tcW w:w="1366" w:type="dxa"/>
            <w:tcBorders>
              <w:top w:val="nil"/>
              <w:left w:val="nil"/>
              <w:bottom w:val="single" w:sz="4" w:space="0" w:color="auto"/>
              <w:right w:val="single" w:sz="4" w:space="0" w:color="auto"/>
            </w:tcBorders>
            <w:vAlign w:val="center"/>
            <w:hideMark/>
          </w:tcPr>
          <w:p w14:paraId="19A7E99B" w14:textId="77777777" w:rsidR="00B6756D" w:rsidRPr="00B6756D" w:rsidRDefault="00B6756D" w:rsidP="00B6756D">
            <w:pPr>
              <w:ind w:firstLineChars="100" w:firstLine="180"/>
              <w:jc w:val="right"/>
              <w:rPr>
                <w:rFonts w:eastAsia="Times New Roman" w:cs="Times New Roman"/>
                <w:color w:val="000000"/>
                <w:sz w:val="18"/>
                <w:szCs w:val="18"/>
                <w:lang w:eastAsia="vi-VN"/>
              </w:rPr>
            </w:pPr>
            <w:r w:rsidRPr="00B6756D">
              <w:rPr>
                <w:rFonts w:eastAsia="Times New Roman" w:cs="Times New Roman"/>
                <w:color w:val="000000"/>
                <w:sz w:val="18"/>
                <w:szCs w:val="18"/>
                <w:lang w:eastAsia="vi-VN"/>
              </w:rPr>
              <w:t>8.670.510</w:t>
            </w:r>
          </w:p>
        </w:tc>
        <w:tc>
          <w:tcPr>
            <w:tcW w:w="1752" w:type="dxa"/>
            <w:gridSpan w:val="2"/>
            <w:tcBorders>
              <w:top w:val="nil"/>
              <w:left w:val="nil"/>
              <w:bottom w:val="single" w:sz="4" w:space="0" w:color="auto"/>
              <w:right w:val="single" w:sz="4" w:space="0" w:color="auto"/>
            </w:tcBorders>
            <w:vAlign w:val="center"/>
            <w:hideMark/>
          </w:tcPr>
          <w:p w14:paraId="59B991F5" w14:textId="77777777" w:rsidR="00B6756D" w:rsidRPr="00B6756D" w:rsidRDefault="00B6756D" w:rsidP="00B6756D">
            <w:pPr>
              <w:rPr>
                <w:rFonts w:eastAsia="Times New Roman" w:cs="Times New Roman"/>
                <w:i/>
                <w:iCs/>
                <w:color w:val="000000"/>
                <w:sz w:val="18"/>
                <w:szCs w:val="18"/>
                <w:lang w:eastAsia="vi-VN"/>
              </w:rPr>
            </w:pPr>
            <w:r w:rsidRPr="00B6756D">
              <w:rPr>
                <w:rFonts w:eastAsia="Times New Roman" w:cs="Times New Roman"/>
                <w:i/>
                <w:iCs/>
                <w:color w:val="000000"/>
                <w:sz w:val="18"/>
                <w:szCs w:val="18"/>
                <w:lang w:eastAsia="vi-VN"/>
              </w:rPr>
              <w:t>Học sinh tiểu học trường công lập không phải đóng học phí</w:t>
            </w:r>
          </w:p>
        </w:tc>
      </w:tr>
      <w:tr w:rsidR="00B6756D" w:rsidRPr="005F7327" w14:paraId="1751D3D6" w14:textId="77777777" w:rsidTr="005F7327">
        <w:trPr>
          <w:trHeight w:val="810"/>
        </w:trPr>
        <w:tc>
          <w:tcPr>
            <w:tcW w:w="567" w:type="dxa"/>
            <w:tcBorders>
              <w:top w:val="nil"/>
              <w:left w:val="single" w:sz="4" w:space="0" w:color="auto"/>
              <w:bottom w:val="single" w:sz="4" w:space="0" w:color="auto"/>
              <w:right w:val="single" w:sz="4" w:space="0" w:color="auto"/>
            </w:tcBorders>
            <w:vAlign w:val="center"/>
            <w:hideMark/>
          </w:tcPr>
          <w:p w14:paraId="7DD7A4E4" w14:textId="77777777" w:rsidR="00B6756D" w:rsidRPr="00B6756D" w:rsidRDefault="00B6756D" w:rsidP="00B6756D">
            <w:pPr>
              <w:jc w:val="center"/>
              <w:rPr>
                <w:rFonts w:eastAsia="Times New Roman" w:cs="Times New Roman"/>
                <w:color w:val="000000"/>
                <w:sz w:val="18"/>
                <w:szCs w:val="18"/>
                <w:lang w:eastAsia="vi-VN"/>
              </w:rPr>
            </w:pPr>
            <w:r w:rsidRPr="00B6756D">
              <w:rPr>
                <w:rFonts w:eastAsia="Times New Roman" w:cs="Times New Roman"/>
                <w:color w:val="000000"/>
                <w:sz w:val="18"/>
                <w:szCs w:val="18"/>
                <w:lang w:eastAsia="vi-VN"/>
              </w:rPr>
              <w:t>3</w:t>
            </w:r>
          </w:p>
        </w:tc>
        <w:tc>
          <w:tcPr>
            <w:tcW w:w="993" w:type="dxa"/>
            <w:tcBorders>
              <w:top w:val="nil"/>
              <w:left w:val="nil"/>
              <w:bottom w:val="single" w:sz="4" w:space="0" w:color="auto"/>
              <w:right w:val="single" w:sz="4" w:space="0" w:color="auto"/>
            </w:tcBorders>
            <w:vAlign w:val="center"/>
            <w:hideMark/>
          </w:tcPr>
          <w:p w14:paraId="54DDAF4B" w14:textId="77777777" w:rsidR="00B6756D" w:rsidRPr="00B6756D" w:rsidRDefault="00B6756D" w:rsidP="00B6756D">
            <w:pPr>
              <w:jc w:val="left"/>
              <w:rPr>
                <w:rFonts w:eastAsia="Times New Roman" w:cs="Times New Roman"/>
                <w:color w:val="000000"/>
                <w:sz w:val="18"/>
                <w:szCs w:val="18"/>
                <w:lang w:eastAsia="vi-VN"/>
              </w:rPr>
            </w:pPr>
            <w:r w:rsidRPr="00B6756D">
              <w:rPr>
                <w:rFonts w:eastAsia="Times New Roman" w:cs="Times New Roman"/>
                <w:color w:val="000000"/>
                <w:sz w:val="18"/>
                <w:szCs w:val="18"/>
                <w:lang w:eastAsia="vi-VN"/>
              </w:rPr>
              <w:t>Học sinh trung học cơ sở</w:t>
            </w:r>
          </w:p>
        </w:tc>
        <w:tc>
          <w:tcPr>
            <w:tcW w:w="889" w:type="dxa"/>
            <w:tcBorders>
              <w:top w:val="nil"/>
              <w:left w:val="nil"/>
              <w:bottom w:val="single" w:sz="4" w:space="0" w:color="auto"/>
              <w:right w:val="single" w:sz="4" w:space="0" w:color="auto"/>
            </w:tcBorders>
            <w:vAlign w:val="center"/>
            <w:hideMark/>
          </w:tcPr>
          <w:p w14:paraId="579AC2CF" w14:textId="77777777" w:rsidR="00B6756D" w:rsidRPr="00B6756D" w:rsidRDefault="00B6756D" w:rsidP="005F7327">
            <w:pPr>
              <w:jc w:val="right"/>
              <w:rPr>
                <w:rFonts w:eastAsia="Times New Roman" w:cs="Times New Roman"/>
                <w:b/>
                <w:bCs/>
                <w:i/>
                <w:iCs/>
                <w:color w:val="000000"/>
                <w:sz w:val="18"/>
                <w:szCs w:val="18"/>
                <w:lang w:eastAsia="vi-VN"/>
              </w:rPr>
            </w:pPr>
            <w:r w:rsidRPr="00B6756D">
              <w:rPr>
                <w:rFonts w:eastAsia="Times New Roman" w:cs="Times New Roman"/>
                <w:b/>
                <w:bCs/>
                <w:i/>
                <w:iCs/>
                <w:color w:val="000000"/>
                <w:sz w:val="18"/>
                <w:szCs w:val="18"/>
                <w:lang w:eastAsia="vi-VN"/>
              </w:rPr>
              <w:t>93.148</w:t>
            </w:r>
          </w:p>
        </w:tc>
        <w:tc>
          <w:tcPr>
            <w:tcW w:w="1068" w:type="dxa"/>
            <w:tcBorders>
              <w:top w:val="nil"/>
              <w:left w:val="nil"/>
              <w:bottom w:val="single" w:sz="4" w:space="0" w:color="auto"/>
              <w:right w:val="single" w:sz="4" w:space="0" w:color="auto"/>
            </w:tcBorders>
            <w:vAlign w:val="center"/>
            <w:hideMark/>
          </w:tcPr>
          <w:p w14:paraId="673074FC" w14:textId="77777777" w:rsidR="00B6756D" w:rsidRPr="00B6756D" w:rsidRDefault="00B6756D" w:rsidP="00B6756D">
            <w:pPr>
              <w:ind w:firstLineChars="100" w:firstLine="180"/>
              <w:jc w:val="right"/>
              <w:rPr>
                <w:rFonts w:eastAsia="Times New Roman" w:cs="Times New Roman"/>
                <w:color w:val="000000"/>
                <w:sz w:val="18"/>
                <w:szCs w:val="18"/>
                <w:lang w:eastAsia="vi-VN"/>
              </w:rPr>
            </w:pPr>
            <w:r w:rsidRPr="00B6756D">
              <w:rPr>
                <w:rFonts w:eastAsia="Times New Roman" w:cs="Times New Roman"/>
                <w:color w:val="000000"/>
                <w:sz w:val="18"/>
                <w:szCs w:val="18"/>
                <w:lang w:eastAsia="vi-VN"/>
              </w:rPr>
              <w:t>90.952</w:t>
            </w:r>
          </w:p>
        </w:tc>
        <w:tc>
          <w:tcPr>
            <w:tcW w:w="968" w:type="dxa"/>
            <w:tcBorders>
              <w:top w:val="nil"/>
              <w:left w:val="nil"/>
              <w:bottom w:val="single" w:sz="4" w:space="0" w:color="auto"/>
              <w:right w:val="single" w:sz="4" w:space="0" w:color="auto"/>
            </w:tcBorders>
            <w:vAlign w:val="center"/>
            <w:hideMark/>
          </w:tcPr>
          <w:p w14:paraId="4904D611" w14:textId="77777777" w:rsidR="00B6756D" w:rsidRPr="00B6756D" w:rsidRDefault="00B6756D" w:rsidP="00B6756D">
            <w:pPr>
              <w:ind w:firstLineChars="100" w:firstLine="180"/>
              <w:jc w:val="right"/>
              <w:rPr>
                <w:rFonts w:eastAsia="Times New Roman" w:cs="Times New Roman"/>
                <w:color w:val="000000"/>
                <w:sz w:val="18"/>
                <w:szCs w:val="18"/>
                <w:lang w:eastAsia="vi-VN"/>
              </w:rPr>
            </w:pPr>
            <w:r w:rsidRPr="00B6756D">
              <w:rPr>
                <w:rFonts w:eastAsia="Times New Roman" w:cs="Times New Roman"/>
                <w:color w:val="000000"/>
                <w:sz w:val="18"/>
                <w:szCs w:val="18"/>
                <w:lang w:eastAsia="vi-VN"/>
              </w:rPr>
              <w:t>2.196</w:t>
            </w:r>
          </w:p>
        </w:tc>
        <w:tc>
          <w:tcPr>
            <w:tcW w:w="1327" w:type="dxa"/>
            <w:tcBorders>
              <w:top w:val="nil"/>
              <w:left w:val="nil"/>
              <w:bottom w:val="single" w:sz="4" w:space="0" w:color="auto"/>
              <w:right w:val="single" w:sz="4" w:space="0" w:color="auto"/>
            </w:tcBorders>
            <w:vAlign w:val="center"/>
            <w:hideMark/>
          </w:tcPr>
          <w:p w14:paraId="599520F1" w14:textId="77777777" w:rsidR="00B6756D" w:rsidRPr="00B6756D" w:rsidRDefault="00B6756D" w:rsidP="00B6756D">
            <w:pPr>
              <w:ind w:firstLineChars="100" w:firstLine="181"/>
              <w:jc w:val="right"/>
              <w:rPr>
                <w:rFonts w:eastAsia="Times New Roman" w:cs="Times New Roman"/>
                <w:b/>
                <w:bCs/>
                <w:i/>
                <w:iCs/>
                <w:color w:val="000000"/>
                <w:sz w:val="18"/>
                <w:szCs w:val="18"/>
                <w:lang w:eastAsia="vi-VN"/>
              </w:rPr>
            </w:pPr>
            <w:r w:rsidRPr="00B6756D">
              <w:rPr>
                <w:rFonts w:eastAsia="Times New Roman" w:cs="Times New Roman"/>
                <w:b/>
                <w:bCs/>
                <w:i/>
                <w:iCs/>
                <w:color w:val="000000"/>
                <w:sz w:val="18"/>
                <w:szCs w:val="18"/>
                <w:lang w:eastAsia="vi-VN"/>
              </w:rPr>
              <w:t>159.562.170</w:t>
            </w:r>
          </w:p>
        </w:tc>
        <w:tc>
          <w:tcPr>
            <w:tcW w:w="1418" w:type="dxa"/>
            <w:tcBorders>
              <w:top w:val="nil"/>
              <w:left w:val="nil"/>
              <w:bottom w:val="single" w:sz="4" w:space="0" w:color="auto"/>
              <w:right w:val="single" w:sz="4" w:space="0" w:color="auto"/>
            </w:tcBorders>
            <w:vAlign w:val="center"/>
            <w:hideMark/>
          </w:tcPr>
          <w:p w14:paraId="491DA46D" w14:textId="77777777" w:rsidR="00B6756D" w:rsidRPr="00B6756D" w:rsidRDefault="00B6756D" w:rsidP="00B6756D">
            <w:pPr>
              <w:ind w:firstLineChars="100" w:firstLine="180"/>
              <w:jc w:val="right"/>
              <w:rPr>
                <w:rFonts w:eastAsia="Times New Roman" w:cs="Times New Roman"/>
                <w:color w:val="000000"/>
                <w:sz w:val="18"/>
                <w:szCs w:val="18"/>
                <w:lang w:eastAsia="vi-VN"/>
              </w:rPr>
            </w:pPr>
            <w:r w:rsidRPr="00B6756D">
              <w:rPr>
                <w:rFonts w:eastAsia="Times New Roman" w:cs="Times New Roman"/>
                <w:color w:val="000000"/>
                <w:sz w:val="18"/>
                <w:szCs w:val="18"/>
                <w:lang w:eastAsia="vi-VN"/>
              </w:rPr>
              <w:t>154.522.350</w:t>
            </w:r>
          </w:p>
        </w:tc>
        <w:tc>
          <w:tcPr>
            <w:tcW w:w="1366" w:type="dxa"/>
            <w:tcBorders>
              <w:top w:val="nil"/>
              <w:left w:val="nil"/>
              <w:bottom w:val="single" w:sz="4" w:space="0" w:color="auto"/>
              <w:right w:val="single" w:sz="4" w:space="0" w:color="auto"/>
            </w:tcBorders>
            <w:vAlign w:val="center"/>
            <w:hideMark/>
          </w:tcPr>
          <w:p w14:paraId="1139D280" w14:textId="77777777" w:rsidR="00B6756D" w:rsidRPr="00B6756D" w:rsidRDefault="00B6756D" w:rsidP="00B6756D">
            <w:pPr>
              <w:ind w:firstLineChars="100" w:firstLine="180"/>
              <w:jc w:val="right"/>
              <w:rPr>
                <w:rFonts w:eastAsia="Times New Roman" w:cs="Times New Roman"/>
                <w:color w:val="000000"/>
                <w:sz w:val="18"/>
                <w:szCs w:val="18"/>
                <w:lang w:eastAsia="vi-VN"/>
              </w:rPr>
            </w:pPr>
            <w:r w:rsidRPr="00B6756D">
              <w:rPr>
                <w:rFonts w:eastAsia="Times New Roman" w:cs="Times New Roman"/>
                <w:color w:val="000000"/>
                <w:sz w:val="18"/>
                <w:szCs w:val="18"/>
                <w:lang w:eastAsia="vi-VN"/>
              </w:rPr>
              <w:t>5.039.820</w:t>
            </w:r>
          </w:p>
        </w:tc>
        <w:tc>
          <w:tcPr>
            <w:tcW w:w="1752" w:type="dxa"/>
            <w:gridSpan w:val="2"/>
            <w:tcBorders>
              <w:top w:val="nil"/>
              <w:left w:val="nil"/>
              <w:bottom w:val="single" w:sz="4" w:space="0" w:color="auto"/>
              <w:right w:val="single" w:sz="4" w:space="0" w:color="auto"/>
            </w:tcBorders>
            <w:vAlign w:val="center"/>
            <w:hideMark/>
          </w:tcPr>
          <w:p w14:paraId="724D375D" w14:textId="77777777" w:rsidR="00B6756D" w:rsidRPr="00B6756D" w:rsidRDefault="00B6756D" w:rsidP="00B6756D">
            <w:pPr>
              <w:rPr>
                <w:rFonts w:eastAsia="Times New Roman" w:cs="Times New Roman"/>
                <w:i/>
                <w:iCs/>
                <w:color w:val="000000"/>
                <w:sz w:val="18"/>
                <w:szCs w:val="18"/>
                <w:lang w:eastAsia="vi-VN"/>
              </w:rPr>
            </w:pPr>
            <w:r w:rsidRPr="00B6756D">
              <w:rPr>
                <w:rFonts w:eastAsia="Times New Roman" w:cs="Times New Roman"/>
                <w:i/>
                <w:iCs/>
                <w:color w:val="000000"/>
                <w:sz w:val="18"/>
                <w:szCs w:val="18"/>
                <w:lang w:eastAsia="vi-VN"/>
              </w:rPr>
              <w:t> </w:t>
            </w:r>
          </w:p>
        </w:tc>
      </w:tr>
      <w:tr w:rsidR="00B6756D" w:rsidRPr="005F7327" w14:paraId="073FFDAA" w14:textId="77777777" w:rsidTr="005F7327">
        <w:trPr>
          <w:trHeight w:val="2325"/>
        </w:trPr>
        <w:tc>
          <w:tcPr>
            <w:tcW w:w="567" w:type="dxa"/>
            <w:tcBorders>
              <w:top w:val="nil"/>
              <w:left w:val="single" w:sz="4" w:space="0" w:color="auto"/>
              <w:bottom w:val="single" w:sz="4" w:space="0" w:color="auto"/>
              <w:right w:val="single" w:sz="4" w:space="0" w:color="auto"/>
            </w:tcBorders>
            <w:vAlign w:val="center"/>
            <w:hideMark/>
          </w:tcPr>
          <w:p w14:paraId="393885B2" w14:textId="77777777" w:rsidR="00B6756D" w:rsidRPr="00B6756D" w:rsidRDefault="00B6756D" w:rsidP="00B6756D">
            <w:pPr>
              <w:jc w:val="center"/>
              <w:rPr>
                <w:rFonts w:eastAsia="Times New Roman" w:cs="Times New Roman"/>
                <w:color w:val="000000"/>
                <w:sz w:val="18"/>
                <w:szCs w:val="18"/>
                <w:lang w:eastAsia="vi-VN"/>
              </w:rPr>
            </w:pPr>
            <w:r w:rsidRPr="00B6756D">
              <w:rPr>
                <w:rFonts w:eastAsia="Times New Roman" w:cs="Times New Roman"/>
                <w:color w:val="000000"/>
                <w:sz w:val="18"/>
                <w:szCs w:val="18"/>
                <w:lang w:eastAsia="vi-VN"/>
              </w:rPr>
              <w:t>4</w:t>
            </w:r>
          </w:p>
        </w:tc>
        <w:tc>
          <w:tcPr>
            <w:tcW w:w="993" w:type="dxa"/>
            <w:tcBorders>
              <w:top w:val="nil"/>
              <w:left w:val="nil"/>
              <w:bottom w:val="single" w:sz="4" w:space="0" w:color="auto"/>
              <w:right w:val="single" w:sz="4" w:space="0" w:color="auto"/>
            </w:tcBorders>
            <w:vAlign w:val="center"/>
            <w:hideMark/>
          </w:tcPr>
          <w:p w14:paraId="486DC60B" w14:textId="77777777" w:rsidR="00B6756D" w:rsidRPr="00B6756D" w:rsidRDefault="00B6756D" w:rsidP="00B6756D">
            <w:pPr>
              <w:jc w:val="left"/>
              <w:rPr>
                <w:rFonts w:eastAsia="Times New Roman" w:cs="Times New Roman"/>
                <w:color w:val="000000"/>
                <w:sz w:val="18"/>
                <w:szCs w:val="18"/>
                <w:lang w:eastAsia="vi-VN"/>
              </w:rPr>
            </w:pPr>
            <w:r w:rsidRPr="00B6756D">
              <w:rPr>
                <w:rFonts w:eastAsia="Times New Roman" w:cs="Times New Roman"/>
                <w:color w:val="000000"/>
                <w:sz w:val="18"/>
                <w:szCs w:val="18"/>
                <w:lang w:eastAsia="vi-VN"/>
              </w:rPr>
              <w:t>Học sinh trung học phổ thông</w:t>
            </w:r>
          </w:p>
        </w:tc>
        <w:tc>
          <w:tcPr>
            <w:tcW w:w="889" w:type="dxa"/>
            <w:tcBorders>
              <w:top w:val="nil"/>
              <w:left w:val="nil"/>
              <w:bottom w:val="single" w:sz="4" w:space="0" w:color="auto"/>
              <w:right w:val="single" w:sz="4" w:space="0" w:color="auto"/>
            </w:tcBorders>
            <w:vAlign w:val="center"/>
            <w:hideMark/>
          </w:tcPr>
          <w:p w14:paraId="36537FAB" w14:textId="77777777" w:rsidR="00B6756D" w:rsidRPr="00B6756D" w:rsidRDefault="00B6756D" w:rsidP="005F7327">
            <w:pPr>
              <w:jc w:val="right"/>
              <w:rPr>
                <w:rFonts w:eastAsia="Times New Roman" w:cs="Times New Roman"/>
                <w:b/>
                <w:bCs/>
                <w:i/>
                <w:iCs/>
                <w:color w:val="000000"/>
                <w:sz w:val="18"/>
                <w:szCs w:val="18"/>
                <w:lang w:eastAsia="vi-VN"/>
              </w:rPr>
            </w:pPr>
            <w:r w:rsidRPr="00B6756D">
              <w:rPr>
                <w:rFonts w:eastAsia="Times New Roman" w:cs="Times New Roman"/>
                <w:b/>
                <w:bCs/>
                <w:i/>
                <w:iCs/>
                <w:color w:val="000000"/>
                <w:sz w:val="18"/>
                <w:szCs w:val="18"/>
                <w:lang w:eastAsia="vi-VN"/>
              </w:rPr>
              <w:t>42.827</w:t>
            </w:r>
          </w:p>
        </w:tc>
        <w:tc>
          <w:tcPr>
            <w:tcW w:w="1068" w:type="dxa"/>
            <w:tcBorders>
              <w:top w:val="nil"/>
              <w:left w:val="nil"/>
              <w:bottom w:val="single" w:sz="4" w:space="0" w:color="auto"/>
              <w:right w:val="single" w:sz="4" w:space="0" w:color="auto"/>
            </w:tcBorders>
            <w:vAlign w:val="center"/>
            <w:hideMark/>
          </w:tcPr>
          <w:p w14:paraId="3C559DA3" w14:textId="77777777" w:rsidR="00B6756D" w:rsidRPr="00B6756D" w:rsidRDefault="00B6756D" w:rsidP="00B6756D">
            <w:pPr>
              <w:ind w:firstLineChars="100" w:firstLine="180"/>
              <w:jc w:val="right"/>
              <w:rPr>
                <w:rFonts w:eastAsia="Times New Roman" w:cs="Times New Roman"/>
                <w:color w:val="000000"/>
                <w:sz w:val="18"/>
                <w:szCs w:val="18"/>
                <w:lang w:eastAsia="vi-VN"/>
              </w:rPr>
            </w:pPr>
            <w:r w:rsidRPr="00B6756D">
              <w:rPr>
                <w:rFonts w:eastAsia="Times New Roman" w:cs="Times New Roman"/>
                <w:color w:val="000000"/>
                <w:sz w:val="18"/>
                <w:szCs w:val="18"/>
                <w:lang w:eastAsia="vi-VN"/>
              </w:rPr>
              <w:t>29.399</w:t>
            </w:r>
          </w:p>
        </w:tc>
        <w:tc>
          <w:tcPr>
            <w:tcW w:w="968" w:type="dxa"/>
            <w:tcBorders>
              <w:top w:val="nil"/>
              <w:left w:val="nil"/>
              <w:bottom w:val="single" w:sz="4" w:space="0" w:color="auto"/>
              <w:right w:val="single" w:sz="4" w:space="0" w:color="auto"/>
            </w:tcBorders>
            <w:vAlign w:val="center"/>
            <w:hideMark/>
          </w:tcPr>
          <w:p w14:paraId="3B8D39E0" w14:textId="77777777" w:rsidR="00B6756D" w:rsidRPr="00B6756D" w:rsidRDefault="00B6756D" w:rsidP="00B6756D">
            <w:pPr>
              <w:ind w:firstLineChars="100" w:firstLine="180"/>
              <w:jc w:val="right"/>
              <w:rPr>
                <w:rFonts w:eastAsia="Times New Roman" w:cs="Times New Roman"/>
                <w:color w:val="000000"/>
                <w:sz w:val="18"/>
                <w:szCs w:val="18"/>
                <w:lang w:eastAsia="vi-VN"/>
              </w:rPr>
            </w:pPr>
            <w:r w:rsidRPr="00B6756D">
              <w:rPr>
                <w:rFonts w:eastAsia="Times New Roman" w:cs="Times New Roman"/>
                <w:color w:val="000000"/>
                <w:sz w:val="18"/>
                <w:szCs w:val="18"/>
                <w:lang w:eastAsia="vi-VN"/>
              </w:rPr>
              <w:t>13.428</w:t>
            </w:r>
          </w:p>
        </w:tc>
        <w:tc>
          <w:tcPr>
            <w:tcW w:w="1327" w:type="dxa"/>
            <w:tcBorders>
              <w:top w:val="nil"/>
              <w:left w:val="nil"/>
              <w:bottom w:val="single" w:sz="4" w:space="0" w:color="auto"/>
              <w:right w:val="single" w:sz="4" w:space="0" w:color="auto"/>
            </w:tcBorders>
            <w:vAlign w:val="center"/>
            <w:hideMark/>
          </w:tcPr>
          <w:p w14:paraId="33F2210A" w14:textId="77777777" w:rsidR="00B6756D" w:rsidRPr="00B6756D" w:rsidRDefault="00B6756D" w:rsidP="00B6756D">
            <w:pPr>
              <w:ind w:firstLineChars="100" w:firstLine="181"/>
              <w:jc w:val="right"/>
              <w:rPr>
                <w:rFonts w:eastAsia="Times New Roman" w:cs="Times New Roman"/>
                <w:b/>
                <w:bCs/>
                <w:i/>
                <w:iCs/>
                <w:color w:val="000000"/>
                <w:sz w:val="18"/>
                <w:szCs w:val="18"/>
                <w:lang w:eastAsia="vi-VN"/>
              </w:rPr>
            </w:pPr>
            <w:r w:rsidRPr="00B6756D">
              <w:rPr>
                <w:rFonts w:eastAsia="Times New Roman" w:cs="Times New Roman"/>
                <w:b/>
                <w:bCs/>
                <w:i/>
                <w:iCs/>
                <w:color w:val="000000"/>
                <w:sz w:val="18"/>
                <w:szCs w:val="18"/>
                <w:lang w:eastAsia="vi-VN"/>
              </w:rPr>
              <w:t>83.784.713</w:t>
            </w:r>
          </w:p>
        </w:tc>
        <w:tc>
          <w:tcPr>
            <w:tcW w:w="1418" w:type="dxa"/>
            <w:tcBorders>
              <w:top w:val="nil"/>
              <w:left w:val="nil"/>
              <w:bottom w:val="single" w:sz="4" w:space="0" w:color="auto"/>
              <w:right w:val="single" w:sz="4" w:space="0" w:color="auto"/>
            </w:tcBorders>
            <w:vAlign w:val="center"/>
            <w:hideMark/>
          </w:tcPr>
          <w:p w14:paraId="6AEA4E3A" w14:textId="77777777" w:rsidR="00B6756D" w:rsidRPr="00B6756D" w:rsidRDefault="00B6756D" w:rsidP="00B6756D">
            <w:pPr>
              <w:ind w:firstLineChars="100" w:firstLine="180"/>
              <w:jc w:val="right"/>
              <w:rPr>
                <w:rFonts w:eastAsia="Times New Roman" w:cs="Times New Roman"/>
                <w:color w:val="000000"/>
                <w:sz w:val="18"/>
                <w:szCs w:val="18"/>
                <w:lang w:eastAsia="vi-VN"/>
              </w:rPr>
            </w:pPr>
            <w:r w:rsidRPr="00B6756D">
              <w:rPr>
                <w:rFonts w:eastAsia="Times New Roman" w:cs="Times New Roman"/>
                <w:color w:val="000000"/>
                <w:sz w:val="18"/>
                <w:szCs w:val="18"/>
                <w:lang w:eastAsia="vi-VN"/>
              </w:rPr>
              <w:t>58.105.575</w:t>
            </w:r>
          </w:p>
        </w:tc>
        <w:tc>
          <w:tcPr>
            <w:tcW w:w="1366" w:type="dxa"/>
            <w:tcBorders>
              <w:top w:val="nil"/>
              <w:left w:val="nil"/>
              <w:bottom w:val="single" w:sz="4" w:space="0" w:color="auto"/>
              <w:right w:val="single" w:sz="4" w:space="0" w:color="auto"/>
            </w:tcBorders>
            <w:vAlign w:val="center"/>
            <w:hideMark/>
          </w:tcPr>
          <w:p w14:paraId="39C7FFDB" w14:textId="77777777" w:rsidR="00B6756D" w:rsidRPr="00B6756D" w:rsidRDefault="00B6756D" w:rsidP="00B6756D">
            <w:pPr>
              <w:ind w:firstLineChars="100" w:firstLine="180"/>
              <w:jc w:val="right"/>
              <w:rPr>
                <w:rFonts w:eastAsia="Times New Roman" w:cs="Times New Roman"/>
                <w:color w:val="000000"/>
                <w:sz w:val="18"/>
                <w:szCs w:val="18"/>
                <w:lang w:eastAsia="vi-VN"/>
              </w:rPr>
            </w:pPr>
            <w:r w:rsidRPr="00B6756D">
              <w:rPr>
                <w:rFonts w:eastAsia="Times New Roman" w:cs="Times New Roman"/>
                <w:color w:val="000000"/>
                <w:sz w:val="18"/>
                <w:szCs w:val="18"/>
                <w:lang w:eastAsia="vi-VN"/>
              </w:rPr>
              <w:t>25.679.138</w:t>
            </w:r>
          </w:p>
        </w:tc>
        <w:tc>
          <w:tcPr>
            <w:tcW w:w="1752" w:type="dxa"/>
            <w:gridSpan w:val="2"/>
            <w:tcBorders>
              <w:top w:val="nil"/>
              <w:left w:val="nil"/>
              <w:bottom w:val="single" w:sz="4" w:space="0" w:color="auto"/>
              <w:right w:val="single" w:sz="4" w:space="0" w:color="auto"/>
            </w:tcBorders>
            <w:vAlign w:val="center"/>
            <w:hideMark/>
          </w:tcPr>
          <w:p w14:paraId="48AF46E8" w14:textId="77777777" w:rsidR="00B6756D" w:rsidRPr="00B6756D" w:rsidRDefault="00B6756D" w:rsidP="00B6756D">
            <w:pPr>
              <w:rPr>
                <w:rFonts w:eastAsia="Times New Roman" w:cs="Times New Roman"/>
                <w:i/>
                <w:iCs/>
                <w:color w:val="000000"/>
                <w:sz w:val="18"/>
                <w:szCs w:val="18"/>
                <w:lang w:eastAsia="vi-VN"/>
              </w:rPr>
            </w:pPr>
            <w:r w:rsidRPr="00B6756D">
              <w:rPr>
                <w:rFonts w:eastAsia="Times New Roman" w:cs="Times New Roman"/>
                <w:i/>
                <w:iCs/>
                <w:color w:val="000000"/>
                <w:sz w:val="18"/>
                <w:szCs w:val="18"/>
                <w:lang w:eastAsia="vi-VN"/>
              </w:rPr>
              <w:t>Không tính 1.162 học sinh trường tư thục thuộc diện hưởng chính sách hỗ trợ học phí theo quy định tại Nghị quyết số 204/2019/NQ-HĐND ngày 30/7/2019 của Hội đồng nhân dân tỉnh</w:t>
            </w:r>
          </w:p>
        </w:tc>
      </w:tr>
      <w:tr w:rsidR="00B6756D" w:rsidRPr="005F7327" w14:paraId="7FE8332E" w14:textId="77777777" w:rsidTr="005F7327">
        <w:trPr>
          <w:trHeight w:val="1740"/>
        </w:trPr>
        <w:tc>
          <w:tcPr>
            <w:tcW w:w="567" w:type="dxa"/>
            <w:tcBorders>
              <w:top w:val="nil"/>
              <w:left w:val="single" w:sz="4" w:space="0" w:color="auto"/>
              <w:bottom w:val="single" w:sz="4" w:space="0" w:color="auto"/>
              <w:right w:val="single" w:sz="4" w:space="0" w:color="auto"/>
            </w:tcBorders>
            <w:vAlign w:val="center"/>
            <w:hideMark/>
          </w:tcPr>
          <w:p w14:paraId="3CF30BE5" w14:textId="77777777" w:rsidR="00B6756D" w:rsidRPr="00B6756D" w:rsidRDefault="00B6756D" w:rsidP="00B6756D">
            <w:pPr>
              <w:jc w:val="center"/>
              <w:rPr>
                <w:rFonts w:eastAsia="Times New Roman" w:cs="Times New Roman"/>
                <w:color w:val="000000"/>
                <w:sz w:val="18"/>
                <w:szCs w:val="18"/>
                <w:lang w:eastAsia="vi-VN"/>
              </w:rPr>
            </w:pPr>
            <w:r w:rsidRPr="00B6756D">
              <w:rPr>
                <w:rFonts w:eastAsia="Times New Roman" w:cs="Times New Roman"/>
                <w:color w:val="000000"/>
                <w:sz w:val="18"/>
                <w:szCs w:val="18"/>
                <w:lang w:eastAsia="vi-VN"/>
              </w:rPr>
              <w:t>5</w:t>
            </w:r>
          </w:p>
        </w:tc>
        <w:tc>
          <w:tcPr>
            <w:tcW w:w="993" w:type="dxa"/>
            <w:tcBorders>
              <w:top w:val="nil"/>
              <w:left w:val="nil"/>
              <w:bottom w:val="single" w:sz="4" w:space="0" w:color="auto"/>
              <w:right w:val="single" w:sz="4" w:space="0" w:color="auto"/>
            </w:tcBorders>
            <w:vAlign w:val="center"/>
            <w:hideMark/>
          </w:tcPr>
          <w:p w14:paraId="531C1F51" w14:textId="77777777" w:rsidR="00B6756D" w:rsidRPr="00B6756D" w:rsidRDefault="00B6756D" w:rsidP="00B6756D">
            <w:pPr>
              <w:jc w:val="left"/>
              <w:rPr>
                <w:rFonts w:eastAsia="Times New Roman" w:cs="Times New Roman"/>
                <w:color w:val="000000"/>
                <w:sz w:val="18"/>
                <w:szCs w:val="18"/>
                <w:lang w:eastAsia="vi-VN"/>
              </w:rPr>
            </w:pPr>
            <w:r w:rsidRPr="00B6756D">
              <w:rPr>
                <w:rFonts w:eastAsia="Times New Roman" w:cs="Times New Roman"/>
                <w:color w:val="000000"/>
                <w:sz w:val="18"/>
                <w:szCs w:val="18"/>
                <w:lang w:eastAsia="vi-VN"/>
              </w:rPr>
              <w:t>Học viên giáo dục thường xuyên</w:t>
            </w:r>
          </w:p>
        </w:tc>
        <w:tc>
          <w:tcPr>
            <w:tcW w:w="889" w:type="dxa"/>
            <w:tcBorders>
              <w:top w:val="nil"/>
              <w:left w:val="nil"/>
              <w:bottom w:val="single" w:sz="4" w:space="0" w:color="auto"/>
              <w:right w:val="single" w:sz="4" w:space="0" w:color="auto"/>
            </w:tcBorders>
            <w:vAlign w:val="center"/>
            <w:hideMark/>
          </w:tcPr>
          <w:p w14:paraId="78EA3912" w14:textId="77777777" w:rsidR="00B6756D" w:rsidRPr="00B6756D" w:rsidRDefault="00B6756D" w:rsidP="00B6756D">
            <w:pPr>
              <w:ind w:firstLineChars="100" w:firstLine="181"/>
              <w:jc w:val="right"/>
              <w:rPr>
                <w:rFonts w:eastAsia="Times New Roman" w:cs="Times New Roman"/>
                <w:b/>
                <w:bCs/>
                <w:i/>
                <w:iCs/>
                <w:color w:val="000000"/>
                <w:sz w:val="18"/>
                <w:szCs w:val="18"/>
                <w:lang w:eastAsia="vi-VN"/>
              </w:rPr>
            </w:pPr>
            <w:r w:rsidRPr="00B6756D">
              <w:rPr>
                <w:rFonts w:eastAsia="Times New Roman" w:cs="Times New Roman"/>
                <w:b/>
                <w:bCs/>
                <w:i/>
                <w:iCs/>
                <w:color w:val="000000"/>
                <w:sz w:val="18"/>
                <w:szCs w:val="18"/>
                <w:lang w:eastAsia="vi-VN"/>
              </w:rPr>
              <w:t>1.004</w:t>
            </w:r>
          </w:p>
        </w:tc>
        <w:tc>
          <w:tcPr>
            <w:tcW w:w="1068" w:type="dxa"/>
            <w:tcBorders>
              <w:top w:val="nil"/>
              <w:left w:val="nil"/>
              <w:bottom w:val="single" w:sz="4" w:space="0" w:color="auto"/>
              <w:right w:val="single" w:sz="4" w:space="0" w:color="auto"/>
            </w:tcBorders>
            <w:vAlign w:val="center"/>
            <w:hideMark/>
          </w:tcPr>
          <w:p w14:paraId="4C9C4ECA" w14:textId="77777777" w:rsidR="00B6756D" w:rsidRPr="00B6756D" w:rsidRDefault="00B6756D" w:rsidP="00B6756D">
            <w:pPr>
              <w:ind w:firstLineChars="100" w:firstLine="180"/>
              <w:jc w:val="right"/>
              <w:rPr>
                <w:rFonts w:eastAsia="Times New Roman" w:cs="Times New Roman"/>
                <w:color w:val="000000"/>
                <w:sz w:val="18"/>
                <w:szCs w:val="18"/>
                <w:lang w:eastAsia="vi-VN"/>
              </w:rPr>
            </w:pPr>
            <w:r w:rsidRPr="00B6756D">
              <w:rPr>
                <w:rFonts w:eastAsia="Times New Roman" w:cs="Times New Roman"/>
                <w:color w:val="000000"/>
                <w:sz w:val="18"/>
                <w:szCs w:val="18"/>
                <w:lang w:eastAsia="vi-VN"/>
              </w:rPr>
              <w:t>1.004</w:t>
            </w:r>
          </w:p>
        </w:tc>
        <w:tc>
          <w:tcPr>
            <w:tcW w:w="968" w:type="dxa"/>
            <w:tcBorders>
              <w:top w:val="nil"/>
              <w:left w:val="nil"/>
              <w:bottom w:val="single" w:sz="4" w:space="0" w:color="auto"/>
              <w:right w:val="single" w:sz="4" w:space="0" w:color="auto"/>
            </w:tcBorders>
            <w:vAlign w:val="center"/>
            <w:hideMark/>
          </w:tcPr>
          <w:p w14:paraId="238780EA" w14:textId="77777777" w:rsidR="00B6756D" w:rsidRPr="00B6756D" w:rsidRDefault="00B6756D" w:rsidP="00B6756D">
            <w:pPr>
              <w:ind w:firstLineChars="100" w:firstLine="180"/>
              <w:jc w:val="right"/>
              <w:rPr>
                <w:rFonts w:eastAsia="Times New Roman" w:cs="Times New Roman"/>
                <w:color w:val="000000"/>
                <w:sz w:val="18"/>
                <w:szCs w:val="18"/>
                <w:lang w:eastAsia="vi-VN"/>
              </w:rPr>
            </w:pPr>
            <w:r w:rsidRPr="00B6756D">
              <w:rPr>
                <w:rFonts w:eastAsia="Times New Roman" w:cs="Times New Roman"/>
                <w:color w:val="000000"/>
                <w:sz w:val="18"/>
                <w:szCs w:val="18"/>
                <w:lang w:eastAsia="vi-VN"/>
              </w:rPr>
              <w:t> </w:t>
            </w:r>
          </w:p>
        </w:tc>
        <w:tc>
          <w:tcPr>
            <w:tcW w:w="1327" w:type="dxa"/>
            <w:tcBorders>
              <w:top w:val="nil"/>
              <w:left w:val="nil"/>
              <w:bottom w:val="single" w:sz="4" w:space="0" w:color="auto"/>
              <w:right w:val="single" w:sz="4" w:space="0" w:color="auto"/>
            </w:tcBorders>
            <w:vAlign w:val="center"/>
            <w:hideMark/>
          </w:tcPr>
          <w:p w14:paraId="20694935" w14:textId="77777777" w:rsidR="00B6756D" w:rsidRPr="00B6756D" w:rsidRDefault="00B6756D" w:rsidP="00B6756D">
            <w:pPr>
              <w:ind w:firstLineChars="100" w:firstLine="181"/>
              <w:jc w:val="right"/>
              <w:rPr>
                <w:rFonts w:eastAsia="Times New Roman" w:cs="Times New Roman"/>
                <w:b/>
                <w:bCs/>
                <w:i/>
                <w:iCs/>
                <w:color w:val="000000"/>
                <w:sz w:val="18"/>
                <w:szCs w:val="18"/>
                <w:lang w:eastAsia="vi-VN"/>
              </w:rPr>
            </w:pPr>
            <w:r w:rsidRPr="00B6756D">
              <w:rPr>
                <w:rFonts w:eastAsia="Times New Roman" w:cs="Times New Roman"/>
                <w:b/>
                <w:bCs/>
                <w:i/>
                <w:iCs/>
                <w:color w:val="000000"/>
                <w:sz w:val="18"/>
                <w:szCs w:val="18"/>
                <w:lang w:eastAsia="vi-VN"/>
              </w:rPr>
              <w:t>2.304.180</w:t>
            </w:r>
          </w:p>
        </w:tc>
        <w:tc>
          <w:tcPr>
            <w:tcW w:w="1418" w:type="dxa"/>
            <w:tcBorders>
              <w:top w:val="nil"/>
              <w:left w:val="nil"/>
              <w:bottom w:val="single" w:sz="4" w:space="0" w:color="auto"/>
              <w:right w:val="single" w:sz="4" w:space="0" w:color="auto"/>
            </w:tcBorders>
            <w:vAlign w:val="center"/>
            <w:hideMark/>
          </w:tcPr>
          <w:p w14:paraId="022A3293" w14:textId="77777777" w:rsidR="00B6756D" w:rsidRPr="00B6756D" w:rsidRDefault="00B6756D" w:rsidP="00B6756D">
            <w:pPr>
              <w:ind w:firstLineChars="100" w:firstLine="180"/>
              <w:jc w:val="right"/>
              <w:rPr>
                <w:rFonts w:eastAsia="Times New Roman" w:cs="Times New Roman"/>
                <w:color w:val="000000"/>
                <w:sz w:val="18"/>
                <w:szCs w:val="18"/>
                <w:lang w:eastAsia="vi-VN"/>
              </w:rPr>
            </w:pPr>
            <w:r w:rsidRPr="00B6756D">
              <w:rPr>
                <w:rFonts w:eastAsia="Times New Roman" w:cs="Times New Roman"/>
                <w:color w:val="000000"/>
                <w:sz w:val="18"/>
                <w:szCs w:val="18"/>
                <w:lang w:eastAsia="vi-VN"/>
              </w:rPr>
              <w:t>2.304.180</w:t>
            </w:r>
          </w:p>
        </w:tc>
        <w:tc>
          <w:tcPr>
            <w:tcW w:w="1366" w:type="dxa"/>
            <w:tcBorders>
              <w:top w:val="nil"/>
              <w:left w:val="nil"/>
              <w:bottom w:val="single" w:sz="4" w:space="0" w:color="auto"/>
              <w:right w:val="single" w:sz="4" w:space="0" w:color="auto"/>
            </w:tcBorders>
            <w:vAlign w:val="center"/>
            <w:hideMark/>
          </w:tcPr>
          <w:p w14:paraId="27E2ED59" w14:textId="77777777" w:rsidR="00B6756D" w:rsidRPr="00B6756D" w:rsidRDefault="00B6756D" w:rsidP="00B6756D">
            <w:pPr>
              <w:ind w:firstLineChars="100" w:firstLine="180"/>
              <w:jc w:val="right"/>
              <w:rPr>
                <w:rFonts w:eastAsia="Times New Roman" w:cs="Times New Roman"/>
                <w:color w:val="000000"/>
                <w:sz w:val="18"/>
                <w:szCs w:val="18"/>
                <w:lang w:eastAsia="vi-VN"/>
              </w:rPr>
            </w:pPr>
            <w:r w:rsidRPr="00B6756D">
              <w:rPr>
                <w:rFonts w:eastAsia="Times New Roman" w:cs="Times New Roman"/>
                <w:color w:val="000000"/>
                <w:sz w:val="18"/>
                <w:szCs w:val="18"/>
                <w:lang w:eastAsia="vi-VN"/>
              </w:rPr>
              <w:t> </w:t>
            </w:r>
          </w:p>
        </w:tc>
        <w:tc>
          <w:tcPr>
            <w:tcW w:w="1752" w:type="dxa"/>
            <w:gridSpan w:val="2"/>
            <w:tcBorders>
              <w:top w:val="nil"/>
              <w:left w:val="nil"/>
              <w:bottom w:val="nil"/>
              <w:right w:val="single" w:sz="4" w:space="0" w:color="auto"/>
            </w:tcBorders>
            <w:vAlign w:val="center"/>
            <w:hideMark/>
          </w:tcPr>
          <w:p w14:paraId="47B82ECC" w14:textId="77777777" w:rsidR="00B6756D" w:rsidRPr="00B6756D" w:rsidRDefault="00B6756D" w:rsidP="00B6756D">
            <w:pPr>
              <w:rPr>
                <w:rFonts w:eastAsia="Times New Roman" w:cs="Times New Roman"/>
                <w:i/>
                <w:iCs/>
                <w:color w:val="000000"/>
                <w:sz w:val="18"/>
                <w:szCs w:val="18"/>
                <w:lang w:eastAsia="vi-VN"/>
              </w:rPr>
            </w:pPr>
            <w:r w:rsidRPr="00B6756D">
              <w:rPr>
                <w:rFonts w:eastAsia="Times New Roman" w:cs="Times New Roman"/>
                <w:i/>
                <w:iCs/>
                <w:color w:val="000000"/>
                <w:sz w:val="18"/>
                <w:szCs w:val="18"/>
                <w:lang w:eastAsia="vi-VN"/>
              </w:rPr>
              <w:t>Không tính  8.781 học viên thuộc diện hưởng chính sách hỗ trợ học phí học văn hóa theo quy định tại Nghị quyết số 310/2020/NQ-HĐND ngày 09/12/2020 của Hội đồng nhân dân tỉnh</w:t>
            </w:r>
          </w:p>
        </w:tc>
      </w:tr>
      <w:tr w:rsidR="00B6756D" w:rsidRPr="005F7327" w14:paraId="34C9E5AC" w14:textId="77777777" w:rsidTr="005F7327">
        <w:trPr>
          <w:trHeight w:val="675"/>
        </w:trPr>
        <w:tc>
          <w:tcPr>
            <w:tcW w:w="1560" w:type="dxa"/>
            <w:gridSpan w:val="2"/>
            <w:tcBorders>
              <w:top w:val="single" w:sz="4" w:space="0" w:color="auto"/>
              <w:left w:val="single" w:sz="4" w:space="0" w:color="auto"/>
              <w:bottom w:val="single" w:sz="4" w:space="0" w:color="auto"/>
              <w:right w:val="single" w:sz="4" w:space="0" w:color="000000"/>
            </w:tcBorders>
            <w:vAlign w:val="center"/>
            <w:hideMark/>
          </w:tcPr>
          <w:p w14:paraId="0A005B35" w14:textId="77777777" w:rsidR="00B6756D" w:rsidRPr="00B6756D" w:rsidRDefault="00B6756D" w:rsidP="00B6756D">
            <w:pPr>
              <w:jc w:val="center"/>
              <w:rPr>
                <w:rFonts w:eastAsia="Times New Roman" w:cs="Times New Roman"/>
                <w:b/>
                <w:bCs/>
                <w:color w:val="000000"/>
                <w:sz w:val="18"/>
                <w:szCs w:val="18"/>
                <w:lang w:eastAsia="vi-VN"/>
              </w:rPr>
            </w:pPr>
            <w:r w:rsidRPr="00B6756D">
              <w:rPr>
                <w:rFonts w:eastAsia="Times New Roman" w:cs="Times New Roman"/>
                <w:b/>
                <w:bCs/>
                <w:color w:val="000000"/>
                <w:sz w:val="18"/>
                <w:szCs w:val="18"/>
                <w:lang w:eastAsia="vi-VN"/>
              </w:rPr>
              <w:t>Tổng cộng</w:t>
            </w:r>
          </w:p>
        </w:tc>
        <w:tc>
          <w:tcPr>
            <w:tcW w:w="889" w:type="dxa"/>
            <w:tcBorders>
              <w:top w:val="nil"/>
              <w:left w:val="nil"/>
              <w:bottom w:val="single" w:sz="4" w:space="0" w:color="auto"/>
              <w:right w:val="single" w:sz="4" w:space="0" w:color="auto"/>
            </w:tcBorders>
            <w:vAlign w:val="center"/>
            <w:hideMark/>
          </w:tcPr>
          <w:p w14:paraId="4AB7BE85" w14:textId="77777777" w:rsidR="00B6756D" w:rsidRPr="00B6756D" w:rsidRDefault="00B6756D" w:rsidP="005F7327">
            <w:pPr>
              <w:ind w:leftChars="-38" w:left="1" w:hangingChars="59" w:hanging="107"/>
              <w:jc w:val="right"/>
              <w:rPr>
                <w:rFonts w:eastAsia="Times New Roman" w:cs="Times New Roman"/>
                <w:b/>
                <w:bCs/>
                <w:color w:val="000000"/>
                <w:sz w:val="18"/>
                <w:szCs w:val="18"/>
                <w:lang w:eastAsia="vi-VN"/>
              </w:rPr>
            </w:pPr>
            <w:r w:rsidRPr="00B6756D">
              <w:rPr>
                <w:rFonts w:eastAsia="Times New Roman" w:cs="Times New Roman"/>
                <w:b/>
                <w:bCs/>
                <w:color w:val="000000"/>
                <w:sz w:val="18"/>
                <w:szCs w:val="18"/>
                <w:lang w:eastAsia="vi-VN"/>
              </w:rPr>
              <w:t>225.374</w:t>
            </w:r>
          </w:p>
        </w:tc>
        <w:tc>
          <w:tcPr>
            <w:tcW w:w="1068" w:type="dxa"/>
            <w:tcBorders>
              <w:top w:val="nil"/>
              <w:left w:val="nil"/>
              <w:bottom w:val="single" w:sz="4" w:space="0" w:color="auto"/>
              <w:right w:val="single" w:sz="4" w:space="0" w:color="auto"/>
            </w:tcBorders>
            <w:vAlign w:val="center"/>
            <w:hideMark/>
          </w:tcPr>
          <w:p w14:paraId="0614CBFD" w14:textId="77777777" w:rsidR="00B6756D" w:rsidRPr="00B6756D" w:rsidRDefault="00B6756D" w:rsidP="00B6756D">
            <w:pPr>
              <w:ind w:firstLineChars="100" w:firstLine="181"/>
              <w:jc w:val="right"/>
              <w:rPr>
                <w:rFonts w:eastAsia="Times New Roman" w:cs="Times New Roman"/>
                <w:b/>
                <w:bCs/>
                <w:color w:val="000000"/>
                <w:sz w:val="18"/>
                <w:szCs w:val="18"/>
                <w:lang w:eastAsia="vi-VN"/>
              </w:rPr>
            </w:pPr>
            <w:r w:rsidRPr="00B6756D">
              <w:rPr>
                <w:rFonts w:eastAsia="Times New Roman" w:cs="Times New Roman"/>
                <w:b/>
                <w:bCs/>
                <w:color w:val="000000"/>
                <w:sz w:val="18"/>
                <w:szCs w:val="18"/>
                <w:lang w:eastAsia="vi-VN"/>
              </w:rPr>
              <w:t>182.956</w:t>
            </w:r>
          </w:p>
        </w:tc>
        <w:tc>
          <w:tcPr>
            <w:tcW w:w="968" w:type="dxa"/>
            <w:tcBorders>
              <w:top w:val="nil"/>
              <w:left w:val="nil"/>
              <w:bottom w:val="single" w:sz="4" w:space="0" w:color="auto"/>
              <w:right w:val="single" w:sz="4" w:space="0" w:color="auto"/>
            </w:tcBorders>
            <w:vAlign w:val="center"/>
            <w:hideMark/>
          </w:tcPr>
          <w:p w14:paraId="66E249F4" w14:textId="77777777" w:rsidR="00B6756D" w:rsidRPr="00B6756D" w:rsidRDefault="00B6756D" w:rsidP="00B6756D">
            <w:pPr>
              <w:ind w:firstLineChars="100" w:firstLine="181"/>
              <w:jc w:val="right"/>
              <w:rPr>
                <w:rFonts w:eastAsia="Times New Roman" w:cs="Times New Roman"/>
                <w:b/>
                <w:bCs/>
                <w:color w:val="000000"/>
                <w:sz w:val="18"/>
                <w:szCs w:val="18"/>
                <w:lang w:eastAsia="vi-VN"/>
              </w:rPr>
            </w:pPr>
            <w:r w:rsidRPr="00B6756D">
              <w:rPr>
                <w:rFonts w:eastAsia="Times New Roman" w:cs="Times New Roman"/>
                <w:b/>
                <w:bCs/>
                <w:color w:val="000000"/>
                <w:sz w:val="18"/>
                <w:szCs w:val="18"/>
                <w:lang w:eastAsia="vi-VN"/>
              </w:rPr>
              <w:t>42.418</w:t>
            </w:r>
          </w:p>
        </w:tc>
        <w:tc>
          <w:tcPr>
            <w:tcW w:w="1327" w:type="dxa"/>
            <w:tcBorders>
              <w:top w:val="nil"/>
              <w:left w:val="nil"/>
              <w:bottom w:val="single" w:sz="4" w:space="0" w:color="auto"/>
              <w:right w:val="single" w:sz="4" w:space="0" w:color="auto"/>
            </w:tcBorders>
            <w:vAlign w:val="center"/>
            <w:hideMark/>
          </w:tcPr>
          <w:p w14:paraId="123BF374" w14:textId="77777777" w:rsidR="00B6756D" w:rsidRPr="00B6756D" w:rsidRDefault="00B6756D" w:rsidP="00B6756D">
            <w:pPr>
              <w:ind w:firstLineChars="100" w:firstLine="181"/>
              <w:jc w:val="right"/>
              <w:rPr>
                <w:rFonts w:eastAsia="Times New Roman" w:cs="Times New Roman"/>
                <w:b/>
                <w:bCs/>
                <w:color w:val="000000"/>
                <w:sz w:val="18"/>
                <w:szCs w:val="18"/>
                <w:lang w:eastAsia="vi-VN"/>
              </w:rPr>
            </w:pPr>
            <w:r w:rsidRPr="00B6756D">
              <w:rPr>
                <w:rFonts w:eastAsia="Times New Roman" w:cs="Times New Roman"/>
                <w:b/>
                <w:bCs/>
                <w:color w:val="000000"/>
                <w:sz w:val="18"/>
                <w:szCs w:val="18"/>
                <w:lang w:eastAsia="vi-VN"/>
              </w:rPr>
              <w:t>390.825.879</w:t>
            </w:r>
          </w:p>
        </w:tc>
        <w:tc>
          <w:tcPr>
            <w:tcW w:w="1418" w:type="dxa"/>
            <w:tcBorders>
              <w:top w:val="nil"/>
              <w:left w:val="nil"/>
              <w:bottom w:val="single" w:sz="4" w:space="0" w:color="auto"/>
              <w:right w:val="single" w:sz="4" w:space="0" w:color="auto"/>
            </w:tcBorders>
            <w:vAlign w:val="center"/>
            <w:hideMark/>
          </w:tcPr>
          <w:p w14:paraId="20F76C81" w14:textId="77777777" w:rsidR="00B6756D" w:rsidRPr="00B6756D" w:rsidRDefault="00B6756D" w:rsidP="00B6756D">
            <w:pPr>
              <w:ind w:firstLineChars="100" w:firstLine="181"/>
              <w:jc w:val="right"/>
              <w:rPr>
                <w:rFonts w:eastAsia="Times New Roman" w:cs="Times New Roman"/>
                <w:b/>
                <w:bCs/>
                <w:color w:val="000000"/>
                <w:sz w:val="18"/>
                <w:szCs w:val="18"/>
                <w:lang w:eastAsia="vi-VN"/>
              </w:rPr>
            </w:pPr>
            <w:r w:rsidRPr="00B6756D">
              <w:rPr>
                <w:rFonts w:eastAsia="Times New Roman" w:cs="Times New Roman"/>
                <w:b/>
                <w:bCs/>
                <w:color w:val="000000"/>
                <w:sz w:val="18"/>
                <w:szCs w:val="18"/>
                <w:lang w:eastAsia="vi-VN"/>
              </w:rPr>
              <w:t>355.495.050</w:t>
            </w:r>
          </w:p>
        </w:tc>
        <w:tc>
          <w:tcPr>
            <w:tcW w:w="1366" w:type="dxa"/>
            <w:tcBorders>
              <w:top w:val="nil"/>
              <w:left w:val="nil"/>
              <w:bottom w:val="single" w:sz="4" w:space="0" w:color="auto"/>
              <w:right w:val="single" w:sz="4" w:space="0" w:color="auto"/>
            </w:tcBorders>
            <w:vAlign w:val="center"/>
            <w:hideMark/>
          </w:tcPr>
          <w:p w14:paraId="4F0A4FA7" w14:textId="77777777" w:rsidR="00B6756D" w:rsidRPr="00B6756D" w:rsidRDefault="00B6756D" w:rsidP="00B6756D">
            <w:pPr>
              <w:ind w:firstLineChars="100" w:firstLine="181"/>
              <w:jc w:val="right"/>
              <w:rPr>
                <w:rFonts w:eastAsia="Times New Roman" w:cs="Times New Roman"/>
                <w:b/>
                <w:bCs/>
                <w:color w:val="000000"/>
                <w:sz w:val="18"/>
                <w:szCs w:val="18"/>
                <w:lang w:eastAsia="vi-VN"/>
              </w:rPr>
            </w:pPr>
            <w:r w:rsidRPr="00B6756D">
              <w:rPr>
                <w:rFonts w:eastAsia="Times New Roman" w:cs="Times New Roman"/>
                <w:b/>
                <w:bCs/>
                <w:color w:val="000000"/>
                <w:sz w:val="18"/>
                <w:szCs w:val="18"/>
                <w:lang w:eastAsia="vi-VN"/>
              </w:rPr>
              <w:t>104.300.100</w:t>
            </w:r>
          </w:p>
        </w:tc>
        <w:tc>
          <w:tcPr>
            <w:tcW w:w="1752" w:type="dxa"/>
            <w:gridSpan w:val="2"/>
            <w:tcBorders>
              <w:top w:val="single" w:sz="4" w:space="0" w:color="auto"/>
              <w:left w:val="nil"/>
              <w:bottom w:val="single" w:sz="4" w:space="0" w:color="auto"/>
              <w:right w:val="single" w:sz="4" w:space="0" w:color="auto"/>
            </w:tcBorders>
            <w:vAlign w:val="center"/>
            <w:hideMark/>
          </w:tcPr>
          <w:p w14:paraId="599E9BBF" w14:textId="77777777" w:rsidR="00B6756D" w:rsidRPr="00B6756D" w:rsidRDefault="00B6756D" w:rsidP="00B6756D">
            <w:pPr>
              <w:jc w:val="left"/>
              <w:rPr>
                <w:rFonts w:eastAsia="Times New Roman" w:cs="Times New Roman"/>
                <w:b/>
                <w:bCs/>
                <w:color w:val="000000"/>
                <w:sz w:val="18"/>
                <w:szCs w:val="18"/>
                <w:lang w:eastAsia="vi-VN"/>
              </w:rPr>
            </w:pPr>
            <w:r w:rsidRPr="00B6756D">
              <w:rPr>
                <w:rFonts w:eastAsia="Times New Roman" w:cs="Times New Roman"/>
                <w:b/>
                <w:bCs/>
                <w:color w:val="000000"/>
                <w:sz w:val="18"/>
                <w:szCs w:val="18"/>
                <w:lang w:eastAsia="vi-VN"/>
              </w:rPr>
              <w:t> </w:t>
            </w:r>
          </w:p>
        </w:tc>
      </w:tr>
    </w:tbl>
    <w:p w14:paraId="715DDA56" w14:textId="77777777" w:rsidR="00B6756D" w:rsidRDefault="00B6756D" w:rsidP="003461B5">
      <w:pPr>
        <w:pBdr>
          <w:top w:val="dotted" w:sz="4" w:space="0" w:color="FFFFFF"/>
          <w:left w:val="dotted" w:sz="4" w:space="0" w:color="FFFFFF"/>
          <w:bottom w:val="dotted" w:sz="4" w:space="16" w:color="FFFFFF"/>
          <w:right w:val="dotted" w:sz="4" w:space="0" w:color="FFFFFF"/>
        </w:pBdr>
        <w:spacing w:after="60" w:line="276" w:lineRule="auto"/>
        <w:ind w:firstLine="720"/>
        <w:rPr>
          <w:rFonts w:cs="Times New Roman"/>
          <w:spacing w:val="-4"/>
          <w:szCs w:val="28"/>
          <w:lang w:val="en-US"/>
        </w:rPr>
      </w:pPr>
    </w:p>
    <w:p w14:paraId="00BC0D6F" w14:textId="77777777" w:rsidR="003461B5" w:rsidRDefault="003461B5" w:rsidP="003461B5">
      <w:pPr>
        <w:pBdr>
          <w:top w:val="dotted" w:sz="4" w:space="0" w:color="FFFFFF"/>
          <w:left w:val="dotted" w:sz="4" w:space="0" w:color="FFFFFF"/>
          <w:bottom w:val="dotted" w:sz="4" w:space="16" w:color="FFFFFF"/>
          <w:right w:val="dotted" w:sz="4" w:space="0" w:color="FFFFFF"/>
        </w:pBdr>
        <w:spacing w:after="60" w:line="276" w:lineRule="auto"/>
        <w:ind w:firstLine="720"/>
        <w:rPr>
          <w:rFonts w:cs="Times New Roman"/>
          <w:b/>
          <w:spacing w:val="-4"/>
          <w:szCs w:val="28"/>
          <w:lang w:val="en-US"/>
        </w:rPr>
      </w:pPr>
      <w:r w:rsidRPr="00733218">
        <w:rPr>
          <w:rFonts w:cs="Times New Roman"/>
          <w:b/>
          <w:spacing w:val="-4"/>
          <w:szCs w:val="28"/>
          <w:lang w:val="en-US"/>
        </w:rPr>
        <w:t>3. Khó khăn, vướng mắc và nguyên nhân</w:t>
      </w:r>
    </w:p>
    <w:p w14:paraId="495C07FB" w14:textId="37E151E0" w:rsidR="003461B5" w:rsidRDefault="003461B5" w:rsidP="003461B5">
      <w:pPr>
        <w:pBdr>
          <w:top w:val="dotted" w:sz="4" w:space="0" w:color="FFFFFF"/>
          <w:left w:val="dotted" w:sz="4" w:space="0" w:color="FFFFFF"/>
          <w:bottom w:val="dotted" w:sz="4" w:space="16" w:color="FFFFFF"/>
          <w:right w:val="dotted" w:sz="4" w:space="0" w:color="FFFFFF"/>
        </w:pBdr>
        <w:spacing w:after="60" w:line="276" w:lineRule="auto"/>
        <w:ind w:firstLine="720"/>
        <w:rPr>
          <w:rFonts w:cs="Times New Roman"/>
          <w:b/>
          <w:spacing w:val="-4"/>
          <w:szCs w:val="28"/>
          <w:lang w:val="en-US"/>
        </w:rPr>
      </w:pPr>
      <w:r w:rsidRPr="00D63FA5">
        <w:rPr>
          <w:rFonts w:cs="Times New Roman"/>
          <w:szCs w:val="28"/>
        </w:rPr>
        <w:t xml:space="preserve">- Ưu điểm: </w:t>
      </w:r>
      <w:r w:rsidR="009F1C1B">
        <w:rPr>
          <w:rFonts w:cs="Times New Roman"/>
          <w:szCs w:val="28"/>
          <w:lang w:val="en-US"/>
        </w:rPr>
        <w:t xml:space="preserve">Việc ban hành </w:t>
      </w:r>
      <w:r w:rsidR="009F1C1B" w:rsidRPr="00E81732">
        <w:rPr>
          <w:rFonts w:cs="Times New Roman"/>
          <w:bCs/>
          <w:szCs w:val="28"/>
          <w:lang w:val="en"/>
        </w:rPr>
        <w:t>Nghị quyết số 01/2022/NQ-HĐND</w:t>
      </w:r>
      <w:r w:rsidR="009F1C1B" w:rsidRPr="00E81732">
        <w:rPr>
          <w:rFonts w:cs="Times New Roman"/>
          <w:bCs/>
          <w:szCs w:val="28"/>
          <w:lang w:val="en-US"/>
        </w:rPr>
        <w:t xml:space="preserve"> </w:t>
      </w:r>
      <w:r w:rsidR="009F1C1B">
        <w:rPr>
          <w:rFonts w:cs="Times New Roman"/>
          <w:bCs/>
          <w:szCs w:val="28"/>
          <w:lang w:val="en-US"/>
        </w:rPr>
        <w:t>ý nghĩa</w:t>
      </w:r>
      <w:r w:rsidR="009F1C1B" w:rsidRPr="00E81732">
        <w:rPr>
          <w:rFonts w:cs="Times New Roman"/>
          <w:bCs/>
          <w:szCs w:val="28"/>
          <w:lang w:val="en"/>
        </w:rPr>
        <w:t xml:space="preserve"> nhân văn, </w:t>
      </w:r>
      <w:r w:rsidR="009F1C1B" w:rsidRPr="00E81732">
        <w:rPr>
          <w:rFonts w:cs="Times New Roman"/>
          <w:bCs/>
          <w:szCs w:val="28"/>
          <w:lang w:val="en-US"/>
        </w:rPr>
        <w:t>giúp</w:t>
      </w:r>
      <w:r w:rsidR="009F1C1B" w:rsidRPr="00E81732">
        <w:rPr>
          <w:rFonts w:cs="Times New Roman"/>
          <w:bCs/>
          <w:szCs w:val="28"/>
          <w:lang w:val="en"/>
        </w:rPr>
        <w:t xml:space="preserve"> chia sẻ khó khăn với cha mẹ học sinh, nhất là đối với các gia đình học sinh bị ảnh hưởng bởi dịch bệnh COVID-19; góp phần bảo đảm an sinh xã hội, đẩy nhanh việc phục hồi sau đại dịch, </w:t>
      </w:r>
      <w:r w:rsidR="009F1C1B" w:rsidRPr="00E81732">
        <w:rPr>
          <w:rFonts w:cs="Times New Roman"/>
          <w:bCs/>
          <w:szCs w:val="28"/>
          <w:lang w:val="en-US"/>
        </w:rPr>
        <w:t>tác động tích cực đến</w:t>
      </w:r>
      <w:r w:rsidR="009F1C1B" w:rsidRPr="00E81732">
        <w:rPr>
          <w:rFonts w:cs="Times New Roman"/>
          <w:bCs/>
          <w:szCs w:val="28"/>
          <w:lang w:val="en"/>
        </w:rPr>
        <w:t xml:space="preserve"> việc huy động học sinh ra lớp và nâng cao chất lượng giáo dục, được nhân dân đồng tình, ủng hộ, thể hiện sự quan tâm đặc biệt của tỉnh với sự nghiệp giáo dục</w:t>
      </w:r>
      <w:r w:rsidRPr="00D63FA5">
        <w:rPr>
          <w:rFonts w:cs="Times New Roman"/>
          <w:color w:val="343A40"/>
          <w:szCs w:val="28"/>
          <w:shd w:val="clear" w:color="auto" w:fill="FFFFFF"/>
        </w:rPr>
        <w:t>.</w:t>
      </w:r>
    </w:p>
    <w:p w14:paraId="6AAB0BE9" w14:textId="1FF15DE2" w:rsidR="003461B5" w:rsidRPr="002B7ECD" w:rsidRDefault="003461B5" w:rsidP="003461B5">
      <w:pPr>
        <w:pBdr>
          <w:top w:val="dotted" w:sz="4" w:space="0" w:color="FFFFFF"/>
          <w:left w:val="dotted" w:sz="4" w:space="0" w:color="FFFFFF"/>
          <w:bottom w:val="dotted" w:sz="4" w:space="16" w:color="FFFFFF"/>
          <w:right w:val="dotted" w:sz="4" w:space="0" w:color="FFFFFF"/>
        </w:pBdr>
        <w:spacing w:after="60" w:line="276" w:lineRule="auto"/>
        <w:ind w:firstLine="720"/>
        <w:rPr>
          <w:rFonts w:cs="Times New Roman"/>
          <w:b/>
          <w:spacing w:val="-4"/>
          <w:szCs w:val="28"/>
          <w:lang w:val="en-US"/>
        </w:rPr>
      </w:pPr>
      <w:r w:rsidRPr="00D63FA5">
        <w:rPr>
          <w:rFonts w:cs="Times New Roman"/>
          <w:szCs w:val="28"/>
        </w:rPr>
        <w:t xml:space="preserve">- </w:t>
      </w:r>
      <w:r w:rsidRPr="002B7ECD">
        <w:rPr>
          <w:rFonts w:cs="Times New Roman"/>
          <w:spacing w:val="-4"/>
          <w:szCs w:val="28"/>
        </w:rPr>
        <w:t xml:space="preserve">Tồn tại, hạn chế: </w:t>
      </w:r>
      <w:r w:rsidR="009F1C1B">
        <w:rPr>
          <w:rFonts w:cs="Times New Roman"/>
          <w:spacing w:val="-4"/>
          <w:szCs w:val="28"/>
          <w:lang w:val="en-US"/>
        </w:rPr>
        <w:t>Không có</w:t>
      </w:r>
      <w:r w:rsidRPr="002B7ECD">
        <w:rPr>
          <w:rFonts w:cs="Times New Roman"/>
          <w:spacing w:val="-4"/>
          <w:szCs w:val="28"/>
        </w:rPr>
        <w:t>.</w:t>
      </w:r>
    </w:p>
    <w:p w14:paraId="3EF4EC3F" w14:textId="0FB7CE1D" w:rsidR="003461B5" w:rsidRPr="009F1C1B" w:rsidRDefault="003461B5" w:rsidP="003461B5">
      <w:pPr>
        <w:pBdr>
          <w:top w:val="dotted" w:sz="4" w:space="0" w:color="FFFFFF"/>
          <w:left w:val="dotted" w:sz="4" w:space="0" w:color="FFFFFF"/>
          <w:bottom w:val="dotted" w:sz="4" w:space="16" w:color="FFFFFF"/>
          <w:right w:val="dotted" w:sz="4" w:space="0" w:color="FFFFFF"/>
        </w:pBdr>
        <w:spacing w:after="60" w:line="276" w:lineRule="auto"/>
        <w:ind w:firstLine="720"/>
        <w:rPr>
          <w:rFonts w:cs="Times New Roman"/>
          <w:b/>
          <w:spacing w:val="-4"/>
          <w:szCs w:val="28"/>
          <w:lang w:val="en-US"/>
        </w:rPr>
      </w:pPr>
      <w:r w:rsidRPr="002B7ECD">
        <w:rPr>
          <w:rFonts w:cs="Times New Roman"/>
          <w:spacing w:val="-4"/>
          <w:szCs w:val="28"/>
        </w:rPr>
        <w:t xml:space="preserve"> - Nguyên nhân: </w:t>
      </w:r>
      <w:r w:rsidR="009F1C1B">
        <w:rPr>
          <w:rFonts w:cs="Times New Roman"/>
          <w:spacing w:val="-4"/>
          <w:szCs w:val="28"/>
          <w:lang w:val="en-US"/>
        </w:rPr>
        <w:t>Không có.</w:t>
      </w:r>
    </w:p>
    <w:p w14:paraId="5517F75D" w14:textId="77777777" w:rsidR="003461B5" w:rsidRDefault="003461B5" w:rsidP="003461B5">
      <w:pPr>
        <w:pBdr>
          <w:top w:val="dotted" w:sz="4" w:space="0" w:color="FFFFFF"/>
          <w:left w:val="dotted" w:sz="4" w:space="0" w:color="FFFFFF"/>
          <w:bottom w:val="dotted" w:sz="4" w:space="16" w:color="FFFFFF"/>
          <w:right w:val="dotted" w:sz="4" w:space="0" w:color="FFFFFF"/>
        </w:pBdr>
        <w:spacing w:after="60" w:line="276" w:lineRule="auto"/>
        <w:ind w:firstLine="720"/>
        <w:rPr>
          <w:rFonts w:cs="Times New Roman"/>
          <w:b/>
          <w:spacing w:val="-4"/>
          <w:szCs w:val="28"/>
          <w:lang w:val="en-US"/>
        </w:rPr>
      </w:pPr>
      <w:r>
        <w:rPr>
          <w:rFonts w:cs="Times New Roman"/>
          <w:b/>
          <w:spacing w:val="-4"/>
          <w:szCs w:val="28"/>
          <w:lang w:val="en-US"/>
        </w:rPr>
        <w:t>4. Xác định những vấn đề mới phát sinh trong thực tiễn: Không có.</w:t>
      </w:r>
    </w:p>
    <w:p w14:paraId="137999C2" w14:textId="77777777" w:rsidR="003461B5" w:rsidRDefault="003461B5" w:rsidP="003461B5">
      <w:pPr>
        <w:pBdr>
          <w:top w:val="dotted" w:sz="4" w:space="0" w:color="FFFFFF"/>
          <w:left w:val="dotted" w:sz="4" w:space="0" w:color="FFFFFF"/>
          <w:bottom w:val="dotted" w:sz="4" w:space="16" w:color="FFFFFF"/>
          <w:right w:val="dotted" w:sz="4" w:space="0" w:color="FFFFFF"/>
        </w:pBdr>
        <w:spacing w:after="60" w:line="276" w:lineRule="auto"/>
        <w:ind w:firstLine="720"/>
        <w:rPr>
          <w:rFonts w:cs="Times New Roman"/>
          <w:b/>
          <w:spacing w:val="-4"/>
          <w:szCs w:val="28"/>
          <w:lang w:val="en-US"/>
        </w:rPr>
      </w:pPr>
      <w:r>
        <w:rPr>
          <w:rFonts w:cs="Times New Roman"/>
          <w:b/>
          <w:spacing w:val="-4"/>
          <w:szCs w:val="28"/>
          <w:lang w:val="en-US"/>
        </w:rPr>
        <w:lastRenderedPageBreak/>
        <w:t>5. Những nội dung khác (nếu có): Không có</w:t>
      </w:r>
    </w:p>
    <w:p w14:paraId="6EF20FE5" w14:textId="77777777" w:rsidR="009F1C1B" w:rsidRDefault="003461B5" w:rsidP="009F1C1B">
      <w:pPr>
        <w:pBdr>
          <w:top w:val="dotted" w:sz="4" w:space="0" w:color="FFFFFF"/>
          <w:left w:val="dotted" w:sz="4" w:space="0" w:color="FFFFFF"/>
          <w:bottom w:val="dotted" w:sz="4" w:space="16" w:color="FFFFFF"/>
          <w:right w:val="dotted" w:sz="4" w:space="0" w:color="FFFFFF"/>
        </w:pBdr>
        <w:spacing w:after="60" w:line="276" w:lineRule="auto"/>
        <w:ind w:firstLine="720"/>
        <w:rPr>
          <w:rFonts w:cs="Times New Roman"/>
          <w:b/>
          <w:spacing w:val="-4"/>
          <w:szCs w:val="28"/>
          <w:lang w:val="en-US"/>
        </w:rPr>
      </w:pPr>
      <w:r>
        <w:rPr>
          <w:rFonts w:cs="Times New Roman"/>
          <w:b/>
          <w:spacing w:val="-4"/>
          <w:szCs w:val="28"/>
          <w:lang w:val="en-US"/>
        </w:rPr>
        <w:t>III. ĐỀ XUẤT, KIẾN NGHỊ</w:t>
      </w:r>
    </w:p>
    <w:p w14:paraId="19ABD5EB" w14:textId="6B928480" w:rsidR="009F1C1B" w:rsidRPr="009F1C1B" w:rsidRDefault="003461B5" w:rsidP="009F1C1B">
      <w:pPr>
        <w:pBdr>
          <w:top w:val="dotted" w:sz="4" w:space="0" w:color="FFFFFF"/>
          <w:left w:val="dotted" w:sz="4" w:space="0" w:color="FFFFFF"/>
          <w:bottom w:val="dotted" w:sz="4" w:space="16" w:color="FFFFFF"/>
          <w:right w:val="dotted" w:sz="4" w:space="0" w:color="FFFFFF"/>
        </w:pBdr>
        <w:spacing w:after="60" w:line="276" w:lineRule="auto"/>
        <w:ind w:firstLine="720"/>
        <w:rPr>
          <w:rFonts w:cs="Times New Roman"/>
          <w:b/>
          <w:spacing w:val="-4"/>
          <w:szCs w:val="28"/>
          <w:lang w:val="en-US"/>
        </w:rPr>
      </w:pPr>
      <w:r w:rsidRPr="00524A9E">
        <w:rPr>
          <w:bCs/>
          <w:spacing w:val="-6"/>
          <w:szCs w:val="28"/>
          <w:lang w:val="de-DE"/>
        </w:rPr>
        <w:t xml:space="preserve">Đề nghị Ủy ban nhân dân tỉnh </w:t>
      </w:r>
      <w:r w:rsidRPr="00524A9E">
        <w:rPr>
          <w:spacing w:val="-6"/>
          <w:szCs w:val="28"/>
          <w:lang w:val="de-DE"/>
        </w:rPr>
        <w:t xml:space="preserve">trình Hội đồng nhân dân tỉnh </w:t>
      </w:r>
      <w:r w:rsidR="009F1C1B">
        <w:rPr>
          <w:spacing w:val="-6"/>
          <w:szCs w:val="28"/>
          <w:lang w:val="de-DE"/>
        </w:rPr>
        <w:t xml:space="preserve">trình Hội đồng nhân dân tỉnh </w:t>
      </w:r>
      <w:r w:rsidR="009F1C1B" w:rsidRPr="009F1C1B">
        <w:rPr>
          <w:spacing w:val="-6"/>
          <w:szCs w:val="28"/>
          <w:lang w:val="en"/>
        </w:rPr>
        <w:t xml:space="preserve">Bãi bỏ toàn bộ </w:t>
      </w:r>
      <w:bookmarkStart w:id="6" w:name="_Hlk228897990"/>
      <w:r w:rsidR="009F1C1B" w:rsidRPr="009F1C1B">
        <w:rPr>
          <w:spacing w:val="-6"/>
          <w:szCs w:val="28"/>
          <w:lang w:val="en"/>
        </w:rPr>
        <w:t xml:space="preserve">Nghị quyết số 01/2022/NQ-HĐND ngày 31 tháng 8 năm 2022 của Hội đồng nhân dân tỉnh về việc hỗ trợ học phí cho trẻ em mầm non, học sinh phổ thông, học viên giáo dục thường xuyên đang học tại các cơ sở giáo dục trên địa bàn tỉnh Quảng Ninh năm học 2022 </w:t>
      </w:r>
      <w:r w:rsidR="009F1C1B">
        <w:rPr>
          <w:spacing w:val="-6"/>
          <w:szCs w:val="28"/>
          <w:lang w:val="en"/>
        </w:rPr>
        <w:t>–</w:t>
      </w:r>
      <w:r w:rsidR="009F1C1B" w:rsidRPr="009F1C1B">
        <w:rPr>
          <w:spacing w:val="-6"/>
          <w:szCs w:val="28"/>
          <w:lang w:val="en"/>
        </w:rPr>
        <w:t xml:space="preserve"> 2023</w:t>
      </w:r>
      <w:bookmarkEnd w:id="6"/>
      <w:r w:rsidR="009F1C1B">
        <w:rPr>
          <w:szCs w:val="28"/>
          <w:lang w:val="de-DE"/>
        </w:rPr>
        <w:t xml:space="preserve">, tại </w:t>
      </w:r>
      <w:r w:rsidR="009F1C1B">
        <w:t>Kỳ họp thường lệ Hội đồng nhân dân tỉnh tháng 7/2026</w:t>
      </w:r>
      <w:r w:rsidR="009F1C1B">
        <w:rPr>
          <w:lang w:val="en-US"/>
        </w:rPr>
        <w:t>.</w:t>
      </w:r>
    </w:p>
    <w:p w14:paraId="0753500A" w14:textId="3D394FC0" w:rsidR="003461B5" w:rsidRDefault="003461B5" w:rsidP="003461B5">
      <w:pPr>
        <w:pBdr>
          <w:top w:val="dotted" w:sz="4" w:space="0" w:color="FFFFFF"/>
          <w:left w:val="dotted" w:sz="4" w:space="0" w:color="FFFFFF"/>
          <w:bottom w:val="dotted" w:sz="4" w:space="16" w:color="FFFFFF"/>
          <w:right w:val="dotted" w:sz="4" w:space="0" w:color="FFFFFF"/>
        </w:pBdr>
        <w:spacing w:after="60" w:line="276" w:lineRule="auto"/>
        <w:ind w:firstLine="561"/>
        <w:rPr>
          <w:rFonts w:cs="Times New Roman"/>
          <w:bCs/>
          <w:szCs w:val="28"/>
          <w:lang w:val="es-BO"/>
        </w:rPr>
      </w:pPr>
      <w:r>
        <w:rPr>
          <w:rFonts w:cs="Times New Roman"/>
          <w:szCs w:val="28"/>
          <w:lang w:val="de-DE"/>
        </w:rPr>
        <w:t xml:space="preserve">Trên đây là </w:t>
      </w:r>
      <w:r>
        <w:rPr>
          <w:rFonts w:cs="Times New Roman"/>
          <w:bCs/>
          <w:szCs w:val="28"/>
        </w:rPr>
        <w:t xml:space="preserve">Tổng kết việc thi hành </w:t>
      </w:r>
      <w:r w:rsidR="009F1C1B" w:rsidRPr="009F1C1B">
        <w:rPr>
          <w:rFonts w:cs="Times New Roman"/>
          <w:bCs/>
          <w:szCs w:val="28"/>
          <w:lang w:val="en"/>
        </w:rPr>
        <w:t>Nghị quyết số 01/2022/NQ-HĐND ngày 31 tháng 8 năm 2022 của Hội đồng nhân dân tỉnh về việc hỗ trợ học phí cho trẻ em mầm non, học sinh phổ thông, học viên giáo dục thường xuyên đang học tại các cơ sở giáo dục trên địa bàn tỉnh Quảng Ninh năm học 2022 – 2023</w:t>
      </w:r>
      <w:r>
        <w:rPr>
          <w:rFonts w:cs="Times New Roman"/>
          <w:szCs w:val="28"/>
        </w:rPr>
        <w:t>, Sở Giáo dục và Đào tạo trân trọng báo cáo</w:t>
      </w:r>
      <w:r>
        <w:rPr>
          <w:rFonts w:cs="Times New Roman"/>
          <w:bCs/>
          <w:szCs w:val="28"/>
          <w:lang w:val="pt-B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4594"/>
      </w:tblGrid>
      <w:tr w:rsidR="003461B5" w:rsidRPr="00B339E9" w14:paraId="7CD7DA5E" w14:textId="77777777" w:rsidTr="0044374C">
        <w:tc>
          <w:tcPr>
            <w:tcW w:w="4676" w:type="dxa"/>
          </w:tcPr>
          <w:p w14:paraId="223254DE" w14:textId="77777777" w:rsidR="003461B5" w:rsidRPr="00E016E8" w:rsidRDefault="003461B5" w:rsidP="0044374C">
            <w:pPr>
              <w:spacing w:before="60" w:after="60"/>
              <w:rPr>
                <w:b/>
                <w:i/>
                <w:sz w:val="24"/>
                <w:szCs w:val="24"/>
                <w:lang w:val="de-DE"/>
              </w:rPr>
            </w:pPr>
            <w:r w:rsidRPr="00E016E8">
              <w:rPr>
                <w:b/>
                <w:i/>
                <w:sz w:val="24"/>
                <w:szCs w:val="24"/>
                <w:lang w:val="de-DE"/>
              </w:rPr>
              <w:t>Nơi nhận:</w:t>
            </w:r>
          </w:p>
          <w:p w14:paraId="7FEE9C31" w14:textId="77777777" w:rsidR="003461B5" w:rsidRPr="00E016E8" w:rsidRDefault="003461B5" w:rsidP="0044374C">
            <w:pPr>
              <w:rPr>
                <w:sz w:val="22"/>
                <w:lang w:val="de-DE"/>
              </w:rPr>
            </w:pPr>
            <w:r w:rsidRPr="00E016E8">
              <w:rPr>
                <w:sz w:val="22"/>
                <w:lang w:val="de-DE"/>
              </w:rPr>
              <w:t>- Ủy ban nhân dân tỉnh;</w:t>
            </w:r>
          </w:p>
          <w:p w14:paraId="7FEAF1F1" w14:textId="77777777" w:rsidR="003461B5" w:rsidRPr="00E016E8" w:rsidRDefault="003461B5" w:rsidP="0044374C">
            <w:pPr>
              <w:rPr>
                <w:sz w:val="22"/>
                <w:lang w:val="de-DE"/>
              </w:rPr>
            </w:pPr>
            <w:r w:rsidRPr="00E016E8">
              <w:rPr>
                <w:sz w:val="22"/>
                <w:lang w:val="de-DE"/>
              </w:rPr>
              <w:t>- Các Sở, Ban, ngành thuộc tỉnh;</w:t>
            </w:r>
          </w:p>
          <w:p w14:paraId="7350AB5A" w14:textId="77777777" w:rsidR="003461B5" w:rsidRPr="00E016E8" w:rsidRDefault="003461B5" w:rsidP="0044374C">
            <w:pPr>
              <w:rPr>
                <w:sz w:val="22"/>
                <w:lang w:val="de-DE"/>
              </w:rPr>
            </w:pPr>
            <w:r w:rsidRPr="00E016E8">
              <w:rPr>
                <w:sz w:val="22"/>
                <w:lang w:val="de-DE"/>
              </w:rPr>
              <w:t>- UBND các xã, phường, đặc khu;</w:t>
            </w:r>
          </w:p>
          <w:p w14:paraId="78CA7ED3" w14:textId="77777777" w:rsidR="003461B5" w:rsidRPr="00B339E9" w:rsidRDefault="003461B5" w:rsidP="0044374C">
            <w:pPr>
              <w:rPr>
                <w:sz w:val="22"/>
                <w:lang w:val="en-US"/>
              </w:rPr>
            </w:pPr>
            <w:r w:rsidRPr="00B339E9">
              <w:rPr>
                <w:sz w:val="22"/>
                <w:lang w:val="en-US"/>
              </w:rPr>
              <w:t>- Lưu: VT Sở</w:t>
            </w:r>
            <w:r>
              <w:rPr>
                <w:sz w:val="22"/>
                <w:lang w:val="en-US"/>
              </w:rPr>
              <w:t>, KHTC</w:t>
            </w:r>
            <w:r w:rsidRPr="00B339E9">
              <w:rPr>
                <w:sz w:val="22"/>
                <w:lang w:val="en-US"/>
              </w:rPr>
              <w:t>.</w:t>
            </w:r>
          </w:p>
          <w:p w14:paraId="0B704A7C" w14:textId="77777777" w:rsidR="003461B5" w:rsidRPr="00B339E9" w:rsidRDefault="003461B5" w:rsidP="0044374C">
            <w:pPr>
              <w:spacing w:before="60" w:after="60"/>
              <w:rPr>
                <w:lang w:val="en-US"/>
              </w:rPr>
            </w:pPr>
          </w:p>
        </w:tc>
        <w:tc>
          <w:tcPr>
            <w:tcW w:w="4678" w:type="dxa"/>
          </w:tcPr>
          <w:p w14:paraId="6DE624D3" w14:textId="77777777" w:rsidR="003461B5" w:rsidRPr="00B339E9" w:rsidRDefault="003461B5" w:rsidP="0044374C">
            <w:pPr>
              <w:jc w:val="center"/>
              <w:rPr>
                <w:b/>
                <w:lang w:val="en-US"/>
              </w:rPr>
            </w:pPr>
            <w:r w:rsidRPr="00B339E9">
              <w:rPr>
                <w:b/>
                <w:lang w:val="en-US"/>
              </w:rPr>
              <w:t>KT. GIÁM ĐỐC</w:t>
            </w:r>
          </w:p>
          <w:p w14:paraId="311FB22E" w14:textId="77777777" w:rsidR="003461B5" w:rsidRPr="00B339E9" w:rsidRDefault="003461B5" w:rsidP="0044374C">
            <w:pPr>
              <w:jc w:val="center"/>
              <w:rPr>
                <w:b/>
                <w:lang w:val="en-US"/>
              </w:rPr>
            </w:pPr>
            <w:r w:rsidRPr="00B339E9">
              <w:rPr>
                <w:b/>
                <w:lang w:val="en-US"/>
              </w:rPr>
              <w:t>PHÓ GIÁM ĐỐC</w:t>
            </w:r>
          </w:p>
          <w:p w14:paraId="28036E8C" w14:textId="77777777" w:rsidR="003461B5" w:rsidRPr="00B339E9" w:rsidRDefault="003461B5" w:rsidP="0044374C">
            <w:pPr>
              <w:jc w:val="center"/>
              <w:rPr>
                <w:b/>
                <w:lang w:val="en-US"/>
              </w:rPr>
            </w:pPr>
          </w:p>
          <w:p w14:paraId="26B4B08D" w14:textId="77777777" w:rsidR="003461B5" w:rsidRDefault="003461B5" w:rsidP="0044374C">
            <w:pPr>
              <w:jc w:val="center"/>
              <w:rPr>
                <w:b/>
                <w:lang w:val="en-US"/>
              </w:rPr>
            </w:pPr>
          </w:p>
          <w:p w14:paraId="7CE5D3D5" w14:textId="77777777" w:rsidR="003461B5" w:rsidRDefault="003461B5" w:rsidP="0044374C">
            <w:pPr>
              <w:jc w:val="center"/>
              <w:rPr>
                <w:b/>
                <w:lang w:val="en-US"/>
              </w:rPr>
            </w:pPr>
          </w:p>
          <w:p w14:paraId="17FC7E94" w14:textId="77777777" w:rsidR="003461B5" w:rsidRPr="00B339E9" w:rsidRDefault="003461B5" w:rsidP="0044374C">
            <w:pPr>
              <w:jc w:val="center"/>
              <w:rPr>
                <w:b/>
                <w:lang w:val="en-US"/>
              </w:rPr>
            </w:pPr>
          </w:p>
          <w:p w14:paraId="4C90B255" w14:textId="77777777" w:rsidR="003461B5" w:rsidRPr="00B339E9" w:rsidRDefault="003461B5" w:rsidP="0044374C">
            <w:pPr>
              <w:jc w:val="center"/>
              <w:rPr>
                <w:b/>
                <w:lang w:val="en-US"/>
              </w:rPr>
            </w:pPr>
          </w:p>
          <w:p w14:paraId="6616340E" w14:textId="77777777" w:rsidR="003461B5" w:rsidRPr="00B339E9" w:rsidRDefault="003461B5" w:rsidP="0044374C">
            <w:pPr>
              <w:jc w:val="center"/>
              <w:rPr>
                <w:b/>
                <w:lang w:val="en-US"/>
              </w:rPr>
            </w:pPr>
            <w:r>
              <w:rPr>
                <w:b/>
                <w:lang w:val="en-US"/>
              </w:rPr>
              <w:t>Đinh Ngọc Sơn</w:t>
            </w:r>
          </w:p>
        </w:tc>
      </w:tr>
    </w:tbl>
    <w:p w14:paraId="7FE14DD1" w14:textId="77777777" w:rsidR="003461B5" w:rsidRDefault="003461B5" w:rsidP="003461B5">
      <w:pPr>
        <w:rPr>
          <w:b/>
          <w:lang w:val="en-US"/>
        </w:rPr>
        <w:sectPr w:rsidR="003461B5" w:rsidSect="002B7ECD">
          <w:headerReference w:type="default" r:id="rId7"/>
          <w:headerReference w:type="first" r:id="rId8"/>
          <w:pgSz w:w="11906" w:h="16838"/>
          <w:pgMar w:top="851" w:right="1021" w:bottom="1021" w:left="1701" w:header="709" w:footer="709" w:gutter="0"/>
          <w:cols w:space="708"/>
          <w:titlePg/>
          <w:docGrid w:linePitch="381"/>
        </w:sectPr>
      </w:pPr>
    </w:p>
    <w:p w14:paraId="01734CEE" w14:textId="77777777" w:rsidR="003461B5" w:rsidRDefault="003461B5" w:rsidP="003461B5">
      <w:pPr>
        <w:spacing w:before="120"/>
        <w:jc w:val="center"/>
        <w:rPr>
          <w:rFonts w:cs="Times New Roman"/>
          <w:b/>
          <w:bCs/>
          <w:szCs w:val="28"/>
          <w:lang w:val="en-US"/>
        </w:rPr>
        <w:sectPr w:rsidR="003461B5" w:rsidSect="00C130CF">
          <w:pgSz w:w="16838" w:h="11906" w:orient="landscape"/>
          <w:pgMar w:top="1276" w:right="885" w:bottom="851" w:left="1134" w:header="709" w:footer="709" w:gutter="0"/>
          <w:cols w:space="708"/>
          <w:titlePg/>
          <w:docGrid w:linePitch="381"/>
        </w:sectPr>
      </w:pPr>
    </w:p>
    <w:p w14:paraId="3F5AFFA2" w14:textId="77777777" w:rsidR="003461B5" w:rsidRPr="00B339E9" w:rsidRDefault="003461B5" w:rsidP="003461B5">
      <w:pPr>
        <w:spacing w:before="120"/>
        <w:jc w:val="center"/>
        <w:rPr>
          <w:rFonts w:cs="Times New Roman"/>
          <w:b/>
          <w:bCs/>
          <w:szCs w:val="28"/>
          <w:lang w:val="en-US"/>
        </w:rPr>
      </w:pPr>
      <w:r>
        <w:rPr>
          <w:rFonts w:cs="Times New Roman"/>
          <w:b/>
          <w:bCs/>
          <w:szCs w:val="28"/>
          <w:lang w:val="en-US"/>
        </w:rPr>
        <w:lastRenderedPageBreak/>
        <w:t>PHỤ LỤC</w:t>
      </w:r>
    </w:p>
    <w:p w14:paraId="210DB409" w14:textId="77777777" w:rsidR="003461B5" w:rsidRPr="00B339E9" w:rsidRDefault="003461B5" w:rsidP="003461B5">
      <w:pPr>
        <w:spacing w:before="120"/>
        <w:jc w:val="center"/>
        <w:rPr>
          <w:rFonts w:cs="Times New Roman"/>
          <w:b/>
          <w:bCs/>
          <w:szCs w:val="28"/>
          <w:lang w:val="en-US"/>
        </w:rPr>
      </w:pPr>
      <w:r w:rsidRPr="00B339E9">
        <w:rPr>
          <w:rFonts w:cs="Times New Roman"/>
          <w:b/>
          <w:bCs/>
          <w:szCs w:val="28"/>
        </w:rPr>
        <w:t>1. Chủ trương, đường lối của Đảng có liên quan đến chính sách/dự thảo</w:t>
      </w:r>
    </w:p>
    <w:p w14:paraId="25C07578" w14:textId="77777777" w:rsidR="003461B5" w:rsidRPr="00B339E9" w:rsidRDefault="003461B5" w:rsidP="003461B5">
      <w:pPr>
        <w:spacing w:before="120"/>
        <w:jc w:val="center"/>
        <w:rPr>
          <w:rFonts w:cs="Times New Roman"/>
          <w:b/>
          <w:bCs/>
          <w:sz w:val="20"/>
          <w:szCs w:val="20"/>
          <w:lang w:val="en-US"/>
        </w:rPr>
      </w:pPr>
    </w:p>
    <w:tbl>
      <w:tblPr>
        <w:tblOverlap w:val="never"/>
        <w:tblW w:w="4879"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4392"/>
        <w:gridCol w:w="3967"/>
        <w:gridCol w:w="2551"/>
        <w:gridCol w:w="3545"/>
      </w:tblGrid>
      <w:tr w:rsidR="003461B5" w:rsidRPr="00B339E9" w14:paraId="154D10F0" w14:textId="77777777" w:rsidTr="00CE1228">
        <w:tc>
          <w:tcPr>
            <w:tcW w:w="1519" w:type="pct"/>
            <w:shd w:val="clear" w:color="auto" w:fill="FFFFFF"/>
            <w:vAlign w:val="center"/>
          </w:tcPr>
          <w:p w14:paraId="636738E9" w14:textId="77777777" w:rsidR="003461B5" w:rsidRPr="00B339E9" w:rsidRDefault="003461B5" w:rsidP="0044374C">
            <w:pPr>
              <w:spacing w:before="120"/>
              <w:jc w:val="center"/>
              <w:rPr>
                <w:rFonts w:cs="Times New Roman"/>
                <w:b/>
                <w:bCs/>
                <w:sz w:val="20"/>
                <w:szCs w:val="20"/>
              </w:rPr>
            </w:pPr>
            <w:r w:rsidRPr="00B339E9">
              <w:rPr>
                <w:rFonts w:cs="Times New Roman"/>
                <w:b/>
                <w:bCs/>
                <w:sz w:val="20"/>
                <w:szCs w:val="20"/>
              </w:rPr>
              <w:t>CHỦ TRƯƠNG, ĐƯỜNG LỐI CỦA ĐẢNG</w:t>
            </w:r>
          </w:p>
        </w:tc>
        <w:tc>
          <w:tcPr>
            <w:tcW w:w="1372" w:type="pct"/>
            <w:shd w:val="clear" w:color="auto" w:fill="FFFFFF"/>
            <w:vAlign w:val="center"/>
          </w:tcPr>
          <w:p w14:paraId="09FF24F4" w14:textId="77777777" w:rsidR="003461B5" w:rsidRPr="00B339E9" w:rsidRDefault="003461B5" w:rsidP="0044374C">
            <w:pPr>
              <w:spacing w:before="120"/>
              <w:jc w:val="center"/>
              <w:rPr>
                <w:rFonts w:cs="Times New Roman"/>
                <w:b/>
                <w:bCs/>
                <w:sz w:val="20"/>
                <w:szCs w:val="20"/>
              </w:rPr>
            </w:pPr>
            <w:r w:rsidRPr="00B339E9">
              <w:rPr>
                <w:rFonts w:cs="Times New Roman"/>
                <w:b/>
                <w:bCs/>
                <w:sz w:val="20"/>
                <w:szCs w:val="20"/>
              </w:rPr>
              <w:t>CHÍNH SÁCH/QUY ĐỊNH CỦA DỰ THẢO</w:t>
            </w:r>
          </w:p>
        </w:tc>
        <w:tc>
          <w:tcPr>
            <w:tcW w:w="882" w:type="pct"/>
            <w:shd w:val="clear" w:color="auto" w:fill="FFFFFF"/>
            <w:vAlign w:val="center"/>
          </w:tcPr>
          <w:p w14:paraId="1C39641B" w14:textId="77777777" w:rsidR="003461B5" w:rsidRPr="00B339E9" w:rsidRDefault="003461B5" w:rsidP="0044374C">
            <w:pPr>
              <w:spacing w:before="120"/>
              <w:jc w:val="center"/>
              <w:rPr>
                <w:rFonts w:cs="Times New Roman"/>
                <w:b/>
                <w:bCs/>
                <w:sz w:val="20"/>
                <w:szCs w:val="20"/>
              </w:rPr>
            </w:pPr>
            <w:r w:rsidRPr="00B339E9">
              <w:rPr>
                <w:rFonts w:cs="Times New Roman"/>
                <w:b/>
                <w:bCs/>
                <w:sz w:val="20"/>
                <w:szCs w:val="20"/>
              </w:rPr>
              <w:t>ĐÁNH GIÁ</w:t>
            </w:r>
            <w:r w:rsidRPr="00B339E9">
              <w:rPr>
                <w:rFonts w:cs="Times New Roman"/>
                <w:b/>
                <w:bCs/>
                <w:sz w:val="20"/>
                <w:szCs w:val="20"/>
              </w:rPr>
              <w:br/>
              <w:t>(Đã thể chế đầy đủ hoặc một phần)</w:t>
            </w:r>
          </w:p>
        </w:tc>
        <w:tc>
          <w:tcPr>
            <w:tcW w:w="1226" w:type="pct"/>
            <w:shd w:val="clear" w:color="auto" w:fill="FFFFFF"/>
            <w:vAlign w:val="center"/>
          </w:tcPr>
          <w:p w14:paraId="60C233E0" w14:textId="77777777" w:rsidR="003461B5" w:rsidRPr="00B339E9" w:rsidRDefault="003461B5" w:rsidP="0044374C">
            <w:pPr>
              <w:spacing w:before="120"/>
              <w:jc w:val="center"/>
              <w:rPr>
                <w:rFonts w:cs="Times New Roman"/>
                <w:b/>
                <w:bCs/>
                <w:sz w:val="20"/>
                <w:szCs w:val="20"/>
              </w:rPr>
            </w:pPr>
            <w:r w:rsidRPr="00B339E9">
              <w:rPr>
                <w:rFonts w:cs="Times New Roman"/>
                <w:b/>
                <w:bCs/>
                <w:sz w:val="20"/>
                <w:szCs w:val="20"/>
              </w:rPr>
              <w:t>ĐỀ XUẤT XỬ LÝ</w:t>
            </w:r>
          </w:p>
        </w:tc>
      </w:tr>
      <w:tr w:rsidR="003461B5" w:rsidRPr="00B339E9" w14:paraId="7999F763" w14:textId="77777777" w:rsidTr="00CE1228">
        <w:tc>
          <w:tcPr>
            <w:tcW w:w="1519" w:type="pct"/>
            <w:shd w:val="clear" w:color="auto" w:fill="FFFFFF"/>
            <w:vAlign w:val="center"/>
          </w:tcPr>
          <w:p w14:paraId="488F84A1" w14:textId="77777777" w:rsidR="003461B5" w:rsidRPr="00B339E9" w:rsidRDefault="003461B5" w:rsidP="0044374C">
            <w:pPr>
              <w:spacing w:before="120"/>
              <w:rPr>
                <w:rFonts w:cs="Times New Roman"/>
                <w:sz w:val="20"/>
                <w:szCs w:val="20"/>
              </w:rPr>
            </w:pPr>
            <w:r w:rsidRPr="00A913C3">
              <w:rPr>
                <w:rFonts w:cs="Times New Roman"/>
                <w:color w:val="000000" w:themeColor="text1"/>
                <w:sz w:val="22"/>
                <w:lang w:val="en-US"/>
              </w:rPr>
              <w:t>Nghị quyết số 217/2025/QH15 của Quốc hội về miễn, hỗ trợ học phí đối với trẻ em mầm non, học sinh phổ thông, người học chương trình giáo dục phổ thông trong cơ sở giáo dục thuộc hệ thống giáo dục quốc dân (Có hiệu lực thi hành từ ngày 01/7/2025)</w:t>
            </w:r>
          </w:p>
        </w:tc>
        <w:tc>
          <w:tcPr>
            <w:tcW w:w="1372" w:type="pct"/>
            <w:shd w:val="clear" w:color="auto" w:fill="FFFFFF"/>
            <w:vAlign w:val="center"/>
          </w:tcPr>
          <w:p w14:paraId="59C79CFF" w14:textId="77777777" w:rsidR="00C4573E" w:rsidRDefault="00C4573E" w:rsidP="00C4573E">
            <w:pPr>
              <w:spacing w:before="120" w:after="120"/>
              <w:rPr>
                <w:rFonts w:ascii="Arial" w:eastAsia="Times New Roman" w:hAnsi="Arial" w:cs="Arial"/>
                <w:b/>
                <w:bCs/>
                <w:color w:val="000000"/>
                <w:sz w:val="18"/>
                <w:szCs w:val="18"/>
                <w:lang w:val="en-US" w:eastAsia="vi-VN"/>
              </w:rPr>
            </w:pPr>
            <w:r>
              <w:rPr>
                <w:rFonts w:cs="Times New Roman"/>
                <w:color w:val="000000" w:themeColor="text1"/>
                <w:sz w:val="22"/>
                <w:lang w:val="en-US"/>
              </w:rPr>
              <w:t>Theo quy định tại điều 1 Nghị quyết 217/2025/QH15 có nêu:</w:t>
            </w:r>
            <w:bookmarkStart w:id="7" w:name="dieu_1"/>
            <w:r w:rsidRPr="00C4573E">
              <w:rPr>
                <w:rFonts w:ascii="Arial" w:eastAsia="Times New Roman" w:hAnsi="Arial" w:cs="Arial"/>
                <w:b/>
                <w:bCs/>
                <w:color w:val="000000"/>
                <w:sz w:val="18"/>
                <w:szCs w:val="18"/>
                <w:lang w:eastAsia="vi-VN"/>
              </w:rPr>
              <w:t xml:space="preserve"> </w:t>
            </w:r>
          </w:p>
          <w:p w14:paraId="40BF360C" w14:textId="424485A3" w:rsidR="00C4573E" w:rsidRPr="00C4573E" w:rsidRDefault="00C4573E" w:rsidP="00C4573E">
            <w:pPr>
              <w:spacing w:before="120" w:after="120"/>
              <w:rPr>
                <w:color w:val="000000" w:themeColor="text1"/>
                <w:sz w:val="22"/>
              </w:rPr>
            </w:pPr>
            <w:r w:rsidRPr="00C4573E">
              <w:rPr>
                <w:b/>
                <w:bCs/>
                <w:color w:val="000000" w:themeColor="text1"/>
                <w:sz w:val="22"/>
              </w:rPr>
              <w:t>Điều 1. Phạm vi điều chỉnh</w:t>
            </w:r>
            <w:bookmarkEnd w:id="7"/>
          </w:p>
          <w:p w14:paraId="028940D5" w14:textId="77777777" w:rsidR="00C4573E" w:rsidRPr="00C4573E" w:rsidRDefault="00C4573E" w:rsidP="00C4573E">
            <w:pPr>
              <w:spacing w:before="120" w:after="120"/>
              <w:rPr>
                <w:rFonts w:cs="Times New Roman"/>
                <w:color w:val="000000" w:themeColor="text1"/>
                <w:sz w:val="22"/>
              </w:rPr>
            </w:pPr>
            <w:r w:rsidRPr="00C4573E">
              <w:rPr>
                <w:rFonts w:cs="Times New Roman"/>
                <w:color w:val="000000" w:themeColor="text1"/>
                <w:sz w:val="22"/>
              </w:rPr>
              <w:t>Nghị quyết này quy định miễn, hỗ trợ học phí đối với trẻ em mầm non, học sinh phổ thông, người học chương trình giáo dục phổ thông là công dân Việt Nam, người gốc Việt Nam chưa xác định được quốc tịch đang sinh sống tại Việt Nam trong cơ sở giáo dục thuộc hệ thống giáo dục quốc dân.</w:t>
            </w:r>
          </w:p>
          <w:p w14:paraId="747B589D" w14:textId="6688D004" w:rsidR="00C4573E" w:rsidRPr="00C4573E" w:rsidRDefault="00C4573E" w:rsidP="00C4573E">
            <w:pPr>
              <w:spacing w:before="120" w:after="120"/>
              <w:rPr>
                <w:rFonts w:cs="Times New Roman"/>
                <w:color w:val="000000" w:themeColor="text1"/>
                <w:sz w:val="22"/>
              </w:rPr>
            </w:pPr>
            <w:r>
              <w:rPr>
                <w:rFonts w:cs="Times New Roman"/>
                <w:color w:val="000000" w:themeColor="text1"/>
                <w:sz w:val="22"/>
                <w:lang w:val="en-US"/>
              </w:rPr>
              <w:t xml:space="preserve"> </w:t>
            </w:r>
            <w:r w:rsidRPr="00C4573E">
              <w:rPr>
                <w:rFonts w:cs="Times New Roman"/>
                <w:color w:val="000000" w:themeColor="text1"/>
                <w:sz w:val="22"/>
              </w:rPr>
              <w:t>.</w:t>
            </w:r>
          </w:p>
          <w:p w14:paraId="21931BE4" w14:textId="3319E2B5" w:rsidR="003461B5" w:rsidRPr="00B339E9" w:rsidRDefault="003461B5" w:rsidP="0044374C">
            <w:pPr>
              <w:spacing w:before="120"/>
              <w:jc w:val="center"/>
              <w:rPr>
                <w:rFonts w:cs="Times New Roman"/>
                <w:sz w:val="20"/>
                <w:szCs w:val="20"/>
              </w:rPr>
            </w:pPr>
          </w:p>
        </w:tc>
        <w:tc>
          <w:tcPr>
            <w:tcW w:w="882" w:type="pct"/>
            <w:shd w:val="clear" w:color="auto" w:fill="FFFFFF"/>
            <w:vAlign w:val="center"/>
          </w:tcPr>
          <w:p w14:paraId="23A1BD91" w14:textId="77777777" w:rsidR="003461B5" w:rsidRPr="00B339E9" w:rsidRDefault="003461B5" w:rsidP="0044374C">
            <w:pPr>
              <w:spacing w:before="120"/>
              <w:jc w:val="center"/>
              <w:rPr>
                <w:rFonts w:cs="Times New Roman"/>
                <w:sz w:val="20"/>
                <w:szCs w:val="20"/>
              </w:rPr>
            </w:pPr>
          </w:p>
        </w:tc>
        <w:tc>
          <w:tcPr>
            <w:tcW w:w="1226" w:type="pct"/>
            <w:shd w:val="clear" w:color="auto" w:fill="FFFFFF"/>
            <w:vAlign w:val="center"/>
          </w:tcPr>
          <w:p w14:paraId="0EF21EF3" w14:textId="77777777" w:rsidR="003461B5" w:rsidRPr="00B339E9" w:rsidRDefault="003461B5" w:rsidP="0044374C">
            <w:pPr>
              <w:spacing w:before="120"/>
              <w:jc w:val="center"/>
              <w:rPr>
                <w:rFonts w:cs="Times New Roman"/>
                <w:sz w:val="20"/>
                <w:szCs w:val="20"/>
              </w:rPr>
            </w:pPr>
          </w:p>
        </w:tc>
      </w:tr>
    </w:tbl>
    <w:p w14:paraId="22B48A20" w14:textId="77777777" w:rsidR="003461B5" w:rsidRPr="00E016E8" w:rsidRDefault="003461B5" w:rsidP="003461B5">
      <w:pPr>
        <w:spacing w:before="120" w:after="120"/>
        <w:rPr>
          <w:rFonts w:cs="Times New Roman"/>
          <w:b/>
          <w:bCs/>
          <w:szCs w:val="28"/>
        </w:rPr>
      </w:pPr>
      <w:r w:rsidRPr="00B339E9">
        <w:rPr>
          <w:rFonts w:cs="Times New Roman"/>
          <w:b/>
          <w:szCs w:val="28"/>
        </w:rPr>
        <w:t xml:space="preserve">2. </w:t>
      </w:r>
      <w:r w:rsidRPr="00B339E9">
        <w:rPr>
          <w:rFonts w:cs="Times New Roman"/>
          <w:b/>
          <w:bCs/>
          <w:szCs w:val="28"/>
        </w:rPr>
        <w:t>Văn bản quy phạm pháp luật có liên quan đến</w:t>
      </w:r>
      <w:r w:rsidRPr="00E016E8">
        <w:rPr>
          <w:rFonts w:cs="Times New Roman"/>
          <w:b/>
          <w:bCs/>
          <w:szCs w:val="28"/>
        </w:rPr>
        <w:t xml:space="preserve"> </w:t>
      </w:r>
      <w:r w:rsidRPr="00B339E9">
        <w:rPr>
          <w:rFonts w:cs="Times New Roman"/>
          <w:b/>
          <w:bCs/>
          <w:szCs w:val="28"/>
        </w:rPr>
        <w:t>dự thảo</w:t>
      </w:r>
    </w:p>
    <w:tbl>
      <w:tblPr>
        <w:tblStyle w:val="TableGrid"/>
        <w:tblW w:w="0" w:type="auto"/>
        <w:tblLook w:val="04A0" w:firstRow="1" w:lastRow="0" w:firstColumn="1" w:lastColumn="0" w:noHBand="0" w:noVBand="1"/>
      </w:tblPr>
      <w:tblGrid>
        <w:gridCol w:w="5240"/>
        <w:gridCol w:w="4889"/>
        <w:gridCol w:w="2482"/>
        <w:gridCol w:w="1843"/>
      </w:tblGrid>
      <w:tr w:rsidR="003461B5" w:rsidRPr="00054527" w14:paraId="23E25057" w14:textId="77777777" w:rsidTr="00CE1228">
        <w:trPr>
          <w:tblHeader/>
        </w:trPr>
        <w:tc>
          <w:tcPr>
            <w:tcW w:w="5240" w:type="dxa"/>
            <w:vAlign w:val="center"/>
          </w:tcPr>
          <w:p w14:paraId="0323BC87" w14:textId="77777777" w:rsidR="003461B5" w:rsidRPr="00B561FD" w:rsidRDefault="003461B5" w:rsidP="0044374C">
            <w:pPr>
              <w:spacing w:before="120"/>
              <w:jc w:val="center"/>
              <w:rPr>
                <w:rFonts w:cs="Times New Roman"/>
                <w:b/>
                <w:bCs/>
                <w:sz w:val="24"/>
                <w:szCs w:val="24"/>
              </w:rPr>
            </w:pPr>
            <w:r w:rsidRPr="00B561FD">
              <w:rPr>
                <w:rFonts w:cs="Times New Roman"/>
                <w:b/>
                <w:bCs/>
                <w:sz w:val="24"/>
                <w:szCs w:val="24"/>
              </w:rPr>
              <w:t>QUY ĐỊNH CỦA DỰ THẢO VĂN BẢN</w:t>
            </w:r>
          </w:p>
        </w:tc>
        <w:tc>
          <w:tcPr>
            <w:tcW w:w="4889" w:type="dxa"/>
            <w:vAlign w:val="center"/>
          </w:tcPr>
          <w:p w14:paraId="0D0444CA" w14:textId="77777777" w:rsidR="003461B5" w:rsidRPr="00054527" w:rsidRDefault="003461B5" w:rsidP="0044374C">
            <w:pPr>
              <w:spacing w:before="120"/>
              <w:jc w:val="center"/>
              <w:rPr>
                <w:rFonts w:cs="Times New Roman"/>
                <w:b/>
                <w:bCs/>
                <w:sz w:val="24"/>
                <w:szCs w:val="24"/>
              </w:rPr>
            </w:pPr>
            <w:r w:rsidRPr="00054527">
              <w:rPr>
                <w:rFonts w:cs="Times New Roman"/>
                <w:b/>
                <w:bCs/>
                <w:sz w:val="24"/>
                <w:szCs w:val="24"/>
              </w:rPr>
              <w:t>QUY ĐỊNH CỦA PHÁP LUẬT HIỆN HÀNH CÓ LIÊN QUAN</w:t>
            </w:r>
          </w:p>
        </w:tc>
        <w:tc>
          <w:tcPr>
            <w:tcW w:w="2482" w:type="dxa"/>
            <w:vAlign w:val="center"/>
          </w:tcPr>
          <w:p w14:paraId="77CFA045" w14:textId="77777777" w:rsidR="003461B5" w:rsidRPr="00054527" w:rsidRDefault="003461B5" w:rsidP="0044374C">
            <w:pPr>
              <w:spacing w:before="120"/>
              <w:jc w:val="center"/>
              <w:rPr>
                <w:rFonts w:cs="Times New Roman"/>
                <w:b/>
                <w:bCs/>
                <w:sz w:val="24"/>
                <w:szCs w:val="24"/>
              </w:rPr>
            </w:pPr>
            <w:r w:rsidRPr="00054527">
              <w:rPr>
                <w:rFonts w:cs="Times New Roman"/>
                <w:b/>
                <w:bCs/>
                <w:sz w:val="24"/>
                <w:szCs w:val="24"/>
              </w:rPr>
              <w:t>ĐÁNH GIÁ</w:t>
            </w:r>
            <w:r w:rsidRPr="00054527">
              <w:rPr>
                <w:rFonts w:cs="Times New Roman"/>
                <w:b/>
                <w:bCs/>
                <w:sz w:val="24"/>
                <w:szCs w:val="24"/>
              </w:rPr>
              <w:br/>
              <w:t>(Tính hợp hiến, tính hợp pháp, tính thống nhất)</w:t>
            </w:r>
          </w:p>
        </w:tc>
        <w:tc>
          <w:tcPr>
            <w:tcW w:w="1843" w:type="dxa"/>
            <w:vAlign w:val="center"/>
          </w:tcPr>
          <w:p w14:paraId="73447250" w14:textId="77777777" w:rsidR="003461B5" w:rsidRPr="00054527" w:rsidRDefault="003461B5" w:rsidP="0044374C">
            <w:pPr>
              <w:spacing w:before="120"/>
              <w:jc w:val="center"/>
              <w:rPr>
                <w:rFonts w:cs="Times New Roman"/>
                <w:b/>
                <w:bCs/>
                <w:sz w:val="24"/>
                <w:szCs w:val="24"/>
              </w:rPr>
            </w:pPr>
            <w:r w:rsidRPr="00054527">
              <w:rPr>
                <w:rFonts w:cs="Times New Roman"/>
                <w:b/>
                <w:bCs/>
                <w:sz w:val="24"/>
                <w:szCs w:val="24"/>
                <w:lang w:val="en-US"/>
              </w:rPr>
              <w:t>ĐỀ</w:t>
            </w:r>
            <w:r w:rsidRPr="00054527">
              <w:rPr>
                <w:rFonts w:cs="Times New Roman"/>
                <w:b/>
                <w:bCs/>
                <w:sz w:val="24"/>
                <w:szCs w:val="24"/>
              </w:rPr>
              <w:t xml:space="preserve"> XU</w:t>
            </w:r>
            <w:r w:rsidRPr="00054527">
              <w:rPr>
                <w:rFonts w:cs="Times New Roman"/>
                <w:b/>
                <w:bCs/>
                <w:sz w:val="24"/>
                <w:szCs w:val="24"/>
                <w:lang w:val="en-US"/>
              </w:rPr>
              <w:t>Ấ</w:t>
            </w:r>
            <w:r w:rsidRPr="00054527">
              <w:rPr>
                <w:rFonts w:cs="Times New Roman"/>
                <w:b/>
                <w:bCs/>
                <w:sz w:val="24"/>
                <w:szCs w:val="24"/>
              </w:rPr>
              <w:t>T XỬ LÝ</w:t>
            </w:r>
          </w:p>
        </w:tc>
      </w:tr>
      <w:tr w:rsidR="00C4573E" w:rsidRPr="00CE1228" w14:paraId="63899D59" w14:textId="77777777" w:rsidTr="00CE1228">
        <w:tc>
          <w:tcPr>
            <w:tcW w:w="5240" w:type="dxa"/>
            <w:vAlign w:val="center"/>
          </w:tcPr>
          <w:p w14:paraId="3C30D506" w14:textId="4F065F5B" w:rsidR="00C4573E" w:rsidRPr="00CE1228" w:rsidRDefault="00C4573E" w:rsidP="00C4573E">
            <w:pPr>
              <w:spacing w:before="120" w:after="120"/>
              <w:rPr>
                <w:rFonts w:cs="Times New Roman"/>
                <w:bCs/>
                <w:color w:val="000000" w:themeColor="text1"/>
                <w:sz w:val="22"/>
                <w:lang w:val="en-US"/>
              </w:rPr>
            </w:pPr>
            <w:r w:rsidRPr="00CE1228">
              <w:rPr>
                <w:rFonts w:cs="Times New Roman"/>
                <w:bCs/>
                <w:color w:val="000000" w:themeColor="text1"/>
                <w:sz w:val="22"/>
                <w:lang w:val="en-US"/>
              </w:rPr>
              <w:t xml:space="preserve">Xây dựng </w:t>
            </w:r>
            <w:r w:rsidRPr="00CE1228">
              <w:rPr>
                <w:rFonts w:cs="Times New Roman"/>
                <w:bCs/>
                <w:color w:val="000000" w:themeColor="text1"/>
                <w:sz w:val="22"/>
              </w:rPr>
              <w:t>Nghị quyết bãi bỏ Nghị quyết số 01/2022/NQ-HĐND</w:t>
            </w:r>
            <w:r w:rsidRPr="00CE1228">
              <w:rPr>
                <w:rFonts w:cs="Times New Roman"/>
                <w:bCs/>
                <w:color w:val="000000" w:themeColor="text1"/>
                <w:sz w:val="22"/>
                <w:lang w:val="en-US"/>
              </w:rPr>
              <w:t>.</w:t>
            </w:r>
          </w:p>
        </w:tc>
        <w:tc>
          <w:tcPr>
            <w:tcW w:w="4889" w:type="dxa"/>
            <w:tcBorders>
              <w:top w:val="single" w:sz="8" w:space="0" w:color="000000"/>
              <w:left w:val="single" w:sz="8" w:space="0" w:color="000000"/>
              <w:bottom w:val="single" w:sz="8" w:space="0" w:color="000000"/>
              <w:right w:val="single" w:sz="8" w:space="0" w:color="000000"/>
            </w:tcBorders>
          </w:tcPr>
          <w:p w14:paraId="65196A92" w14:textId="77777777" w:rsidR="00C4573E" w:rsidRPr="00CE1228" w:rsidRDefault="00C4573E" w:rsidP="00C4573E">
            <w:pPr>
              <w:pStyle w:val="NormalWeb"/>
              <w:spacing w:before="120" w:beforeAutospacing="0" w:after="120" w:afterAutospacing="0"/>
              <w:ind w:left="140" w:right="140"/>
              <w:jc w:val="both"/>
              <w:rPr>
                <w:sz w:val="22"/>
                <w:szCs w:val="22"/>
              </w:rPr>
            </w:pPr>
            <w:r w:rsidRPr="00CE1228">
              <w:rPr>
                <w:color w:val="000000"/>
                <w:sz w:val="22"/>
                <w:szCs w:val="22"/>
              </w:rPr>
              <w:t xml:space="preserve">Ngày 14/11/2025, Hội đồng nhân dân tỉnh ban hành Nghị quyết số 81/2025/NQ-HĐND quy định mức học phí đối với cơ sở giáo dục mầm non, cơ sở giáo dục phổ thông, cơ sở giáo dục thực hiện chương trình giáo dục phổ thông công lập và mức hỗ trợ học phí đối với trẻ em mầm non, học sinh phổ thông, người học chương trình giáo dục phổ thông trong các cơ sở gió dục tư thục trên địa bàn </w:t>
            </w:r>
            <w:r w:rsidRPr="00CE1228">
              <w:rPr>
                <w:color w:val="000000"/>
                <w:sz w:val="22"/>
                <w:szCs w:val="22"/>
              </w:rPr>
              <w:lastRenderedPageBreak/>
              <w:t>tỉnh Quảng Ninh. Theo quy định tại khoản 2 Điều 1 Nghị định số 81/2025/NQ-HĐND có nêu:</w:t>
            </w:r>
          </w:p>
          <w:p w14:paraId="1B1A4D5D" w14:textId="77777777" w:rsidR="00C4573E" w:rsidRPr="00CE1228" w:rsidRDefault="00C4573E" w:rsidP="00C4573E">
            <w:pPr>
              <w:pStyle w:val="NormalWeb"/>
              <w:spacing w:before="120" w:beforeAutospacing="0" w:after="120" w:afterAutospacing="0"/>
              <w:ind w:left="140" w:right="140"/>
              <w:jc w:val="both"/>
              <w:rPr>
                <w:sz w:val="22"/>
                <w:szCs w:val="22"/>
              </w:rPr>
            </w:pPr>
            <w:r w:rsidRPr="00CE1228">
              <w:rPr>
                <w:i/>
                <w:iCs/>
                <w:color w:val="000000"/>
                <w:sz w:val="22"/>
                <w:szCs w:val="22"/>
              </w:rPr>
              <w:t>2. Đối tượng áp dụng</w:t>
            </w:r>
          </w:p>
          <w:p w14:paraId="5B16B8F5" w14:textId="77777777" w:rsidR="00C4573E" w:rsidRPr="00CE1228" w:rsidRDefault="00C4573E" w:rsidP="00C4573E">
            <w:pPr>
              <w:pStyle w:val="NormalWeb"/>
              <w:spacing w:before="120" w:beforeAutospacing="0" w:after="120" w:afterAutospacing="0"/>
              <w:ind w:left="140" w:right="140"/>
              <w:jc w:val="both"/>
              <w:rPr>
                <w:sz w:val="22"/>
                <w:szCs w:val="22"/>
              </w:rPr>
            </w:pPr>
            <w:r w:rsidRPr="00CE1228">
              <w:rPr>
                <w:i/>
                <w:iCs/>
                <w:color w:val="000000"/>
                <w:sz w:val="22"/>
                <w:szCs w:val="22"/>
              </w:rPr>
              <w:t>a) Trẻ em mầm non, học sinh phổ thông, người học chương trình giáo dục phổ thông (học viên theo học chương trình giáo dục thường xuyên cấp trung học cơ sở và học viên theo học chương trình giáo dục thường xuyên cấp trung học phổ thông) đang học trong các cơ sở giáo dục thuộc hệ thống giáo dục quốc dân trên địa bàn tỉnh, trừ đối tượng đã được hưởng chính sách hỗ trợ học phí theo quy định của tỉnh với mức cao hơn mức hỗ trợ quy định tại Điều 3 Nghị quyết này;</w:t>
            </w:r>
          </w:p>
          <w:p w14:paraId="11C2767C" w14:textId="77777777" w:rsidR="00C4573E" w:rsidRPr="00CE1228" w:rsidRDefault="00C4573E" w:rsidP="00C4573E">
            <w:pPr>
              <w:pStyle w:val="NormalWeb"/>
              <w:spacing w:before="120" w:beforeAutospacing="0" w:after="120" w:afterAutospacing="0"/>
              <w:ind w:left="140" w:right="140"/>
              <w:jc w:val="both"/>
              <w:rPr>
                <w:sz w:val="22"/>
                <w:szCs w:val="22"/>
              </w:rPr>
            </w:pPr>
            <w:r w:rsidRPr="00CE1228">
              <w:rPr>
                <w:i/>
                <w:iCs/>
                <w:color w:val="000000"/>
                <w:sz w:val="22"/>
                <w:szCs w:val="22"/>
              </w:rPr>
              <w:t>b) Cơ sở giáo dục mầm non, giáo dục phổ thông, cơ sở giáo dục thực hiện chương trình giáo dục phổ thông thuộc hệ thống giáo dục quốc dân trên địa bàn tỉnh;</w:t>
            </w:r>
          </w:p>
          <w:p w14:paraId="6C48209A" w14:textId="77777777" w:rsidR="00C4573E" w:rsidRPr="00CE1228" w:rsidRDefault="00C4573E" w:rsidP="00C4573E">
            <w:pPr>
              <w:pStyle w:val="NormalWeb"/>
              <w:spacing w:before="120" w:beforeAutospacing="0" w:after="120" w:afterAutospacing="0"/>
              <w:ind w:left="140" w:right="140"/>
              <w:jc w:val="both"/>
              <w:rPr>
                <w:sz w:val="22"/>
                <w:szCs w:val="22"/>
              </w:rPr>
            </w:pPr>
            <w:r w:rsidRPr="00CE1228">
              <w:rPr>
                <w:i/>
                <w:iCs/>
                <w:color w:val="000000"/>
                <w:sz w:val="22"/>
                <w:szCs w:val="22"/>
              </w:rPr>
              <w:t>c) Các cơ quan, tổ chức, đơn vị, cá nhân có liên quan.</w:t>
            </w:r>
          </w:p>
          <w:p w14:paraId="20C2F188" w14:textId="26179E92" w:rsidR="00C4573E" w:rsidRPr="00CE1228" w:rsidRDefault="00C4573E" w:rsidP="00C4573E">
            <w:pPr>
              <w:pStyle w:val="NormalWeb"/>
              <w:shd w:val="clear" w:color="auto" w:fill="FFFFFF"/>
              <w:spacing w:before="0" w:beforeAutospacing="0" w:after="0" w:afterAutospacing="0" w:line="195" w:lineRule="atLeast"/>
              <w:jc w:val="both"/>
              <w:rPr>
                <w:sz w:val="22"/>
                <w:szCs w:val="22"/>
              </w:rPr>
            </w:pPr>
            <w:r w:rsidRPr="00CE1228">
              <w:rPr>
                <w:color w:val="000000"/>
                <w:sz w:val="22"/>
                <w:szCs w:val="22"/>
              </w:rPr>
              <w:t>Do vậy, việc ban hành Nghị quyết bãi bỏ Nghị quyết số 01/2022/NQ-HĐND ngày 31/8/2022 là cần thiết để đảm bảo phù hợp với quy định của pháp luật hiện hành và tình hình thực tế của tỉnh và thuộc thẩm quyền của HĐND tỉnh.</w:t>
            </w:r>
          </w:p>
        </w:tc>
        <w:tc>
          <w:tcPr>
            <w:tcW w:w="2482" w:type="dxa"/>
            <w:vAlign w:val="center"/>
          </w:tcPr>
          <w:p w14:paraId="26BB0676" w14:textId="0230AFDC" w:rsidR="00891833" w:rsidRPr="00891833" w:rsidRDefault="00891833" w:rsidP="00891833">
            <w:pPr>
              <w:spacing w:before="120"/>
              <w:rPr>
                <w:rFonts w:cs="Times New Roman"/>
                <w:bCs/>
                <w:sz w:val="22"/>
                <w:lang w:val="en"/>
              </w:rPr>
            </w:pPr>
            <w:r w:rsidRPr="00891833">
              <w:rPr>
                <w:rFonts w:cs="Times New Roman"/>
                <w:bCs/>
                <w:sz w:val="22"/>
                <w:lang w:val="en"/>
              </w:rPr>
              <w:lastRenderedPageBreak/>
              <w:t xml:space="preserve">Do, mặc dù hiện nay không còn đối tượng thụ hưởng chính sách nhưng vẫn còn đối tượng áp dụng quy định tại Nghị quyết </w:t>
            </w:r>
            <w:r w:rsidRPr="00891833">
              <w:rPr>
                <w:rFonts w:cs="Times New Roman"/>
                <w:bCs/>
                <w:i/>
                <w:iCs/>
                <w:sz w:val="22"/>
                <w:lang w:val="en"/>
              </w:rPr>
              <w:t>(</w:t>
            </w:r>
            <w:r w:rsidRPr="00891833">
              <w:rPr>
                <w:rFonts w:cs="Times New Roman"/>
                <w:i/>
                <w:iCs/>
                <w:sz w:val="22"/>
                <w:lang w:val="en"/>
              </w:rPr>
              <w:t xml:space="preserve">trẻ em mầm non, học sinh phổ thông, học viên giáo dục thường </w:t>
            </w:r>
            <w:r w:rsidRPr="00891833">
              <w:rPr>
                <w:rFonts w:cs="Times New Roman"/>
                <w:i/>
                <w:iCs/>
                <w:sz w:val="22"/>
                <w:lang w:val="en"/>
              </w:rPr>
              <w:lastRenderedPageBreak/>
              <w:t>xuyên đang học tại các cơ sở giáo dục trên địa bàn tỉnh Quảng Ninh)</w:t>
            </w:r>
            <w:r w:rsidRPr="00891833">
              <w:rPr>
                <w:rFonts w:cs="Times New Roman"/>
                <w:bCs/>
                <w:sz w:val="22"/>
                <w:lang w:val="en"/>
              </w:rPr>
              <w:t xml:space="preserve"> nên việc áp dụng </w:t>
            </w:r>
            <w:r w:rsidRPr="00891833">
              <w:rPr>
                <w:rFonts w:cs="Times New Roman"/>
                <w:sz w:val="22"/>
                <w:lang w:val="en"/>
              </w:rPr>
              <w:t xml:space="preserve">khoản 3 Điều 4 Nghị định số 78/2025/NĐ-CP để đề xuất hình thức ban hành văn bản hành chính bãi bỏ Nghị quyết </w:t>
            </w:r>
            <w:r w:rsidRPr="00891833">
              <w:rPr>
                <w:rFonts w:cs="Times New Roman"/>
                <w:bCs/>
                <w:sz w:val="22"/>
                <w:lang w:val="en"/>
              </w:rPr>
              <w:t>số 01/2022/NQ-HĐND</w:t>
            </w:r>
            <w:r w:rsidRPr="00891833">
              <w:rPr>
                <w:rFonts w:cs="Times New Roman"/>
                <w:bCs/>
                <w:sz w:val="22"/>
                <w:lang w:val="en-US"/>
              </w:rPr>
              <w:t xml:space="preserve"> </w:t>
            </w:r>
            <w:r w:rsidRPr="00891833">
              <w:rPr>
                <w:rFonts w:cs="Times New Roman"/>
                <w:bCs/>
                <w:sz w:val="22"/>
                <w:lang w:val="en"/>
              </w:rPr>
              <w:t>chưa có cơ sở chặt chẽ.</w:t>
            </w:r>
          </w:p>
          <w:p w14:paraId="6FF3B62E" w14:textId="77777777" w:rsidR="00891833" w:rsidRPr="00891833" w:rsidRDefault="00891833" w:rsidP="00891833">
            <w:pPr>
              <w:spacing w:before="120"/>
              <w:rPr>
                <w:rFonts w:cs="Times New Roman"/>
                <w:i/>
                <w:iCs/>
                <w:sz w:val="22"/>
                <w:lang w:val="en"/>
              </w:rPr>
            </w:pPr>
            <w:r w:rsidRPr="00891833">
              <w:rPr>
                <w:rFonts w:cs="Times New Roman"/>
                <w:bCs/>
                <w:sz w:val="22"/>
                <w:lang w:val="en"/>
              </w:rPr>
              <w:t xml:space="preserve">Mặt khác, tại </w:t>
            </w:r>
            <w:r w:rsidRPr="00891833">
              <w:rPr>
                <w:rFonts w:cs="Times New Roman"/>
                <w:sz w:val="22"/>
                <w:lang w:val="en"/>
              </w:rPr>
              <w:t>khoản 3 Điều 4 Nghị định số 78/2025/NĐ-CP quy định: “</w:t>
            </w:r>
            <w:r w:rsidRPr="00891833">
              <w:rPr>
                <w:rFonts w:cs="Times New Roman"/>
                <w:i/>
                <w:iCs/>
                <w:sz w:val="22"/>
                <w:lang w:val="en"/>
              </w:rPr>
              <w:t xml:space="preserve">Cơ quan, người có thẩm quyền </w:t>
            </w:r>
            <w:r w:rsidRPr="00891833">
              <w:rPr>
                <w:rFonts w:cs="Times New Roman"/>
                <w:i/>
                <w:iCs/>
                <w:sz w:val="22"/>
                <w:u w:val="single"/>
                <w:lang w:val="en"/>
              </w:rPr>
              <w:t>có thể</w:t>
            </w:r>
            <w:r w:rsidRPr="00891833">
              <w:rPr>
                <w:rFonts w:cs="Times New Roman"/>
                <w:i/>
                <w:iCs/>
                <w:sz w:val="22"/>
                <w:lang w:val="en"/>
              </w:rPr>
              <w:t xml:space="preserve"> ban hành nghị quyết hoặc quyết định hành chính để bãi bỏ</w:t>
            </w:r>
            <w:r w:rsidRPr="00891833">
              <w:rPr>
                <w:rFonts w:cs="Times New Roman"/>
                <w:bCs/>
                <w:sz w:val="22"/>
                <w:lang w:val="en"/>
              </w:rPr>
              <w:t xml:space="preserve"> …”, do đó Sở Giáo dục và Đào tạo đề xuất ban hành Nghị quyết của Hội đồng nhân dân tỉnh với hình thức là văn bản quy phạm pháp luật để bãi bỏ </w:t>
            </w:r>
            <w:r w:rsidRPr="00891833">
              <w:rPr>
                <w:rFonts w:cs="Times New Roman"/>
                <w:sz w:val="22"/>
                <w:lang w:val="en"/>
              </w:rPr>
              <w:t xml:space="preserve">Nghị quyết </w:t>
            </w:r>
            <w:r w:rsidRPr="00891833">
              <w:rPr>
                <w:rFonts w:cs="Times New Roman"/>
                <w:bCs/>
                <w:sz w:val="22"/>
                <w:lang w:val="en"/>
              </w:rPr>
              <w:t xml:space="preserve">số 01/2022/NQ-HĐND theo quy định tại </w:t>
            </w:r>
            <w:r w:rsidRPr="00891833">
              <w:rPr>
                <w:rFonts w:cs="Times New Roman"/>
                <w:sz w:val="22"/>
                <w:lang w:val="en"/>
              </w:rPr>
              <w:t>khoản 2 Điều 4 Nghị định số 78/2025/NĐ-CP.</w:t>
            </w:r>
            <w:r w:rsidRPr="00891833">
              <w:rPr>
                <w:rFonts w:cs="Times New Roman"/>
                <w:bCs/>
                <w:sz w:val="22"/>
                <w:lang w:val="en"/>
              </w:rPr>
              <w:t xml:space="preserve">   </w:t>
            </w:r>
          </w:p>
          <w:p w14:paraId="71B8AFAB" w14:textId="51AAF663" w:rsidR="00C4573E" w:rsidRPr="00CE1228" w:rsidRDefault="00C4573E" w:rsidP="00C4573E">
            <w:pPr>
              <w:spacing w:before="120"/>
              <w:rPr>
                <w:rFonts w:cs="Times New Roman"/>
                <w:b/>
                <w:bCs/>
                <w:sz w:val="22"/>
              </w:rPr>
            </w:pPr>
          </w:p>
        </w:tc>
        <w:tc>
          <w:tcPr>
            <w:tcW w:w="1843" w:type="dxa"/>
            <w:vAlign w:val="center"/>
          </w:tcPr>
          <w:p w14:paraId="553814FA" w14:textId="3E510142" w:rsidR="00C4573E" w:rsidRPr="00CE1228" w:rsidRDefault="00C4573E" w:rsidP="00C4573E">
            <w:pPr>
              <w:spacing w:before="120"/>
              <w:rPr>
                <w:rFonts w:cs="Times New Roman"/>
                <w:sz w:val="22"/>
              </w:rPr>
            </w:pPr>
            <w:r w:rsidRPr="00CE1228">
              <w:rPr>
                <w:rFonts w:cs="Times New Roman"/>
                <w:sz w:val="22"/>
                <w:lang w:val="en-US"/>
              </w:rPr>
              <w:lastRenderedPageBreak/>
              <w:t xml:space="preserve">Đề nghị Hội đồng nhân dân tỉnh </w:t>
            </w:r>
            <w:r w:rsidRPr="00CE1228">
              <w:rPr>
                <w:rFonts w:cs="Times New Roman"/>
                <w:sz w:val="22"/>
              </w:rPr>
              <w:t>ban hành Nghị quyết bãi bỏ Nghị quyết số 01/2022/NQ-HĐND ngày 31/8/2022</w:t>
            </w:r>
          </w:p>
        </w:tc>
      </w:tr>
    </w:tbl>
    <w:p w14:paraId="31665A11" w14:textId="77777777" w:rsidR="003461B5" w:rsidRDefault="003461B5" w:rsidP="003461B5">
      <w:pPr>
        <w:spacing w:before="120"/>
        <w:rPr>
          <w:rFonts w:cs="Times New Roman"/>
          <w:b/>
          <w:bCs/>
          <w:szCs w:val="28"/>
          <w:lang w:val="en-US"/>
        </w:rPr>
      </w:pPr>
    </w:p>
    <w:p w14:paraId="3E9A05E2" w14:textId="77777777" w:rsidR="003461B5" w:rsidRPr="00E016E8" w:rsidRDefault="003461B5" w:rsidP="003461B5">
      <w:pPr>
        <w:spacing w:before="120"/>
        <w:rPr>
          <w:rFonts w:cs="Times New Roman"/>
          <w:b/>
          <w:bCs/>
          <w:szCs w:val="28"/>
        </w:rPr>
      </w:pPr>
      <w:r w:rsidRPr="00B339E9">
        <w:rPr>
          <w:rFonts w:cs="Times New Roman"/>
          <w:b/>
          <w:bCs/>
          <w:szCs w:val="28"/>
        </w:rPr>
        <w:lastRenderedPageBreak/>
        <w:t>3. Điều ước quốc tế có liên quan đến chính sách/dự thảo</w:t>
      </w:r>
    </w:p>
    <w:tbl>
      <w:tblPr>
        <w:tblOverlap w:val="neve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3659"/>
        <w:gridCol w:w="4574"/>
        <w:gridCol w:w="3502"/>
        <w:gridCol w:w="3078"/>
      </w:tblGrid>
      <w:tr w:rsidR="003461B5" w:rsidRPr="00B339E9" w14:paraId="61B3ECD0" w14:textId="77777777" w:rsidTr="0044374C">
        <w:tc>
          <w:tcPr>
            <w:tcW w:w="1235" w:type="pct"/>
            <w:shd w:val="clear" w:color="auto" w:fill="FFFFFF"/>
            <w:vAlign w:val="center"/>
          </w:tcPr>
          <w:p w14:paraId="35E0826C" w14:textId="77777777" w:rsidR="003461B5" w:rsidRPr="00B339E9" w:rsidRDefault="003461B5" w:rsidP="0044374C">
            <w:pPr>
              <w:spacing w:before="120"/>
              <w:jc w:val="center"/>
              <w:rPr>
                <w:rFonts w:cs="Times New Roman"/>
                <w:b/>
                <w:bCs/>
                <w:sz w:val="20"/>
                <w:szCs w:val="20"/>
              </w:rPr>
            </w:pPr>
            <w:r w:rsidRPr="00B339E9">
              <w:rPr>
                <w:rFonts w:cs="Times New Roman"/>
                <w:b/>
                <w:bCs/>
                <w:sz w:val="20"/>
                <w:szCs w:val="20"/>
              </w:rPr>
              <w:t>QUY ĐỊNH CỦA DỰ THẢO VĂN BẢN</w:t>
            </w:r>
          </w:p>
        </w:tc>
        <w:tc>
          <w:tcPr>
            <w:tcW w:w="1544" w:type="pct"/>
            <w:shd w:val="clear" w:color="auto" w:fill="FFFFFF"/>
            <w:vAlign w:val="center"/>
          </w:tcPr>
          <w:p w14:paraId="00F8427A" w14:textId="77777777" w:rsidR="003461B5" w:rsidRPr="00B339E9" w:rsidRDefault="003461B5" w:rsidP="0044374C">
            <w:pPr>
              <w:spacing w:before="120"/>
              <w:jc w:val="center"/>
              <w:rPr>
                <w:rFonts w:cs="Times New Roman"/>
                <w:b/>
                <w:bCs/>
                <w:sz w:val="20"/>
                <w:szCs w:val="20"/>
              </w:rPr>
            </w:pPr>
            <w:r w:rsidRPr="00B339E9">
              <w:rPr>
                <w:rFonts w:cs="Times New Roman"/>
                <w:b/>
                <w:bCs/>
                <w:sz w:val="20"/>
                <w:szCs w:val="20"/>
              </w:rPr>
              <w:t>QUY ĐỊNH CỦA ĐIỀU ƯỚC QUỐC TẾ CÓ LIÊN QUAN</w:t>
            </w:r>
          </w:p>
        </w:tc>
        <w:tc>
          <w:tcPr>
            <w:tcW w:w="1182" w:type="pct"/>
            <w:shd w:val="clear" w:color="auto" w:fill="FFFFFF"/>
            <w:vAlign w:val="center"/>
          </w:tcPr>
          <w:p w14:paraId="4F1B029C" w14:textId="77777777" w:rsidR="003461B5" w:rsidRPr="00B339E9" w:rsidRDefault="003461B5" w:rsidP="0044374C">
            <w:pPr>
              <w:spacing w:before="120"/>
              <w:jc w:val="center"/>
              <w:rPr>
                <w:rFonts w:cs="Times New Roman"/>
                <w:b/>
                <w:bCs/>
                <w:sz w:val="20"/>
                <w:szCs w:val="20"/>
              </w:rPr>
            </w:pPr>
            <w:r w:rsidRPr="00B339E9">
              <w:rPr>
                <w:rFonts w:cs="Times New Roman"/>
                <w:b/>
                <w:bCs/>
                <w:sz w:val="20"/>
                <w:szCs w:val="20"/>
              </w:rPr>
              <w:t>ĐÁNH GIÁ</w:t>
            </w:r>
            <w:r w:rsidRPr="00B339E9">
              <w:rPr>
                <w:rFonts w:cs="Times New Roman"/>
                <w:b/>
                <w:bCs/>
                <w:sz w:val="20"/>
                <w:szCs w:val="20"/>
              </w:rPr>
              <w:br/>
              <w:t>(Tính tương thích)</w:t>
            </w:r>
          </w:p>
        </w:tc>
        <w:tc>
          <w:tcPr>
            <w:tcW w:w="1039" w:type="pct"/>
            <w:shd w:val="clear" w:color="auto" w:fill="FFFFFF"/>
            <w:vAlign w:val="center"/>
          </w:tcPr>
          <w:p w14:paraId="5A3FEEAB" w14:textId="77777777" w:rsidR="003461B5" w:rsidRPr="00B339E9" w:rsidRDefault="003461B5" w:rsidP="0044374C">
            <w:pPr>
              <w:spacing w:before="120"/>
              <w:jc w:val="center"/>
              <w:rPr>
                <w:rFonts w:cs="Times New Roman"/>
                <w:b/>
                <w:bCs/>
                <w:sz w:val="20"/>
                <w:szCs w:val="20"/>
              </w:rPr>
            </w:pPr>
            <w:r w:rsidRPr="00B339E9">
              <w:rPr>
                <w:rFonts w:cs="Times New Roman"/>
                <w:b/>
                <w:bCs/>
                <w:sz w:val="20"/>
                <w:szCs w:val="20"/>
              </w:rPr>
              <w:t>ĐỀ XU</w:t>
            </w:r>
            <w:r w:rsidRPr="00B339E9">
              <w:rPr>
                <w:rFonts w:cs="Times New Roman"/>
                <w:b/>
                <w:bCs/>
                <w:sz w:val="20"/>
                <w:szCs w:val="20"/>
                <w:lang w:val="en-US"/>
              </w:rPr>
              <w:t>Ấ</w:t>
            </w:r>
            <w:r w:rsidRPr="00B339E9">
              <w:rPr>
                <w:rFonts w:cs="Times New Roman"/>
                <w:b/>
                <w:bCs/>
                <w:sz w:val="20"/>
                <w:szCs w:val="20"/>
              </w:rPr>
              <w:t>T XỬ LÝ</w:t>
            </w:r>
          </w:p>
        </w:tc>
      </w:tr>
      <w:tr w:rsidR="003461B5" w:rsidRPr="00B339E9" w14:paraId="2396C9AE" w14:textId="77777777" w:rsidTr="0044374C">
        <w:tc>
          <w:tcPr>
            <w:tcW w:w="1235" w:type="pct"/>
            <w:shd w:val="clear" w:color="auto" w:fill="FFFFFF"/>
            <w:vAlign w:val="center"/>
          </w:tcPr>
          <w:p w14:paraId="4E90C778" w14:textId="77777777" w:rsidR="003461B5" w:rsidRPr="00B339E9" w:rsidRDefault="003461B5" w:rsidP="0044374C">
            <w:pPr>
              <w:spacing w:before="120"/>
              <w:jc w:val="center"/>
              <w:rPr>
                <w:rFonts w:cs="Times New Roman"/>
                <w:sz w:val="20"/>
                <w:szCs w:val="20"/>
              </w:rPr>
            </w:pPr>
          </w:p>
        </w:tc>
        <w:tc>
          <w:tcPr>
            <w:tcW w:w="1544" w:type="pct"/>
            <w:shd w:val="clear" w:color="auto" w:fill="FFFFFF"/>
            <w:vAlign w:val="center"/>
          </w:tcPr>
          <w:p w14:paraId="2341339E" w14:textId="77777777" w:rsidR="003461B5" w:rsidRPr="00B339E9" w:rsidRDefault="003461B5" w:rsidP="0044374C">
            <w:pPr>
              <w:spacing w:before="120"/>
              <w:jc w:val="center"/>
              <w:rPr>
                <w:rFonts w:cs="Times New Roman"/>
                <w:sz w:val="20"/>
                <w:szCs w:val="20"/>
              </w:rPr>
            </w:pPr>
          </w:p>
        </w:tc>
        <w:tc>
          <w:tcPr>
            <w:tcW w:w="1182" w:type="pct"/>
            <w:shd w:val="clear" w:color="auto" w:fill="FFFFFF"/>
            <w:vAlign w:val="center"/>
          </w:tcPr>
          <w:p w14:paraId="1765F2E4" w14:textId="77777777" w:rsidR="003461B5" w:rsidRPr="00B339E9" w:rsidRDefault="003461B5" w:rsidP="0044374C">
            <w:pPr>
              <w:spacing w:before="120"/>
              <w:jc w:val="center"/>
              <w:rPr>
                <w:rFonts w:cs="Times New Roman"/>
                <w:sz w:val="20"/>
                <w:szCs w:val="20"/>
              </w:rPr>
            </w:pPr>
          </w:p>
        </w:tc>
        <w:tc>
          <w:tcPr>
            <w:tcW w:w="1039" w:type="pct"/>
            <w:shd w:val="clear" w:color="auto" w:fill="FFFFFF"/>
            <w:vAlign w:val="center"/>
          </w:tcPr>
          <w:p w14:paraId="3D23DB09" w14:textId="77777777" w:rsidR="003461B5" w:rsidRPr="00B339E9" w:rsidRDefault="003461B5" w:rsidP="0044374C">
            <w:pPr>
              <w:spacing w:before="120"/>
              <w:jc w:val="center"/>
              <w:rPr>
                <w:rFonts w:cs="Times New Roman"/>
                <w:sz w:val="20"/>
                <w:szCs w:val="20"/>
              </w:rPr>
            </w:pPr>
          </w:p>
        </w:tc>
      </w:tr>
      <w:tr w:rsidR="003461B5" w:rsidRPr="00B339E9" w14:paraId="21DD7E5A" w14:textId="77777777" w:rsidTr="0044374C">
        <w:tc>
          <w:tcPr>
            <w:tcW w:w="1235" w:type="pct"/>
            <w:shd w:val="clear" w:color="auto" w:fill="FFFFFF"/>
            <w:vAlign w:val="center"/>
          </w:tcPr>
          <w:p w14:paraId="6AC3D0C8" w14:textId="77777777" w:rsidR="003461B5" w:rsidRPr="00B339E9" w:rsidRDefault="003461B5" w:rsidP="0044374C">
            <w:pPr>
              <w:spacing w:before="120"/>
              <w:jc w:val="center"/>
              <w:rPr>
                <w:rFonts w:cs="Times New Roman"/>
                <w:sz w:val="20"/>
                <w:szCs w:val="20"/>
              </w:rPr>
            </w:pPr>
          </w:p>
        </w:tc>
        <w:tc>
          <w:tcPr>
            <w:tcW w:w="1544" w:type="pct"/>
            <w:shd w:val="clear" w:color="auto" w:fill="FFFFFF"/>
            <w:vAlign w:val="center"/>
          </w:tcPr>
          <w:p w14:paraId="752D67D0" w14:textId="77777777" w:rsidR="003461B5" w:rsidRPr="00B339E9" w:rsidRDefault="003461B5" w:rsidP="0044374C">
            <w:pPr>
              <w:spacing w:before="120"/>
              <w:jc w:val="center"/>
              <w:rPr>
                <w:rFonts w:cs="Times New Roman"/>
                <w:sz w:val="20"/>
                <w:szCs w:val="20"/>
              </w:rPr>
            </w:pPr>
          </w:p>
        </w:tc>
        <w:tc>
          <w:tcPr>
            <w:tcW w:w="1182" w:type="pct"/>
            <w:shd w:val="clear" w:color="auto" w:fill="FFFFFF"/>
            <w:vAlign w:val="center"/>
          </w:tcPr>
          <w:p w14:paraId="69F48AA0" w14:textId="77777777" w:rsidR="003461B5" w:rsidRPr="00B339E9" w:rsidRDefault="003461B5" w:rsidP="0044374C">
            <w:pPr>
              <w:spacing w:before="120"/>
              <w:jc w:val="center"/>
              <w:rPr>
                <w:rFonts w:cs="Times New Roman"/>
                <w:sz w:val="20"/>
                <w:szCs w:val="20"/>
              </w:rPr>
            </w:pPr>
          </w:p>
        </w:tc>
        <w:tc>
          <w:tcPr>
            <w:tcW w:w="1039" w:type="pct"/>
            <w:shd w:val="clear" w:color="auto" w:fill="FFFFFF"/>
            <w:vAlign w:val="center"/>
          </w:tcPr>
          <w:p w14:paraId="657703E6" w14:textId="77777777" w:rsidR="003461B5" w:rsidRPr="00B339E9" w:rsidRDefault="003461B5" w:rsidP="0044374C">
            <w:pPr>
              <w:spacing w:before="120"/>
              <w:jc w:val="center"/>
              <w:rPr>
                <w:rFonts w:cs="Times New Roman"/>
                <w:sz w:val="20"/>
                <w:szCs w:val="20"/>
              </w:rPr>
            </w:pPr>
          </w:p>
        </w:tc>
      </w:tr>
      <w:tr w:rsidR="003461B5" w:rsidRPr="00B339E9" w14:paraId="46B339F7" w14:textId="77777777" w:rsidTr="0044374C">
        <w:tc>
          <w:tcPr>
            <w:tcW w:w="1235" w:type="pct"/>
            <w:shd w:val="clear" w:color="auto" w:fill="FFFFFF"/>
            <w:vAlign w:val="center"/>
          </w:tcPr>
          <w:p w14:paraId="4944F678" w14:textId="77777777" w:rsidR="003461B5" w:rsidRPr="00B339E9" w:rsidRDefault="003461B5" w:rsidP="0044374C">
            <w:pPr>
              <w:spacing w:before="120"/>
              <w:jc w:val="center"/>
              <w:rPr>
                <w:rFonts w:cs="Times New Roman"/>
                <w:sz w:val="20"/>
                <w:szCs w:val="20"/>
              </w:rPr>
            </w:pPr>
          </w:p>
        </w:tc>
        <w:tc>
          <w:tcPr>
            <w:tcW w:w="1544" w:type="pct"/>
            <w:shd w:val="clear" w:color="auto" w:fill="FFFFFF"/>
            <w:vAlign w:val="center"/>
          </w:tcPr>
          <w:p w14:paraId="75B04723" w14:textId="77777777" w:rsidR="003461B5" w:rsidRPr="00B339E9" w:rsidRDefault="003461B5" w:rsidP="0044374C">
            <w:pPr>
              <w:spacing w:before="120"/>
              <w:jc w:val="center"/>
              <w:rPr>
                <w:rFonts w:cs="Times New Roman"/>
                <w:sz w:val="20"/>
                <w:szCs w:val="20"/>
              </w:rPr>
            </w:pPr>
          </w:p>
        </w:tc>
        <w:tc>
          <w:tcPr>
            <w:tcW w:w="1182" w:type="pct"/>
            <w:shd w:val="clear" w:color="auto" w:fill="FFFFFF"/>
            <w:vAlign w:val="center"/>
          </w:tcPr>
          <w:p w14:paraId="06A5F8FD" w14:textId="77777777" w:rsidR="003461B5" w:rsidRPr="00B339E9" w:rsidRDefault="003461B5" w:rsidP="0044374C">
            <w:pPr>
              <w:spacing w:before="120"/>
              <w:jc w:val="center"/>
              <w:rPr>
                <w:rFonts w:cs="Times New Roman"/>
                <w:sz w:val="20"/>
                <w:szCs w:val="20"/>
              </w:rPr>
            </w:pPr>
          </w:p>
        </w:tc>
        <w:tc>
          <w:tcPr>
            <w:tcW w:w="1039" w:type="pct"/>
            <w:shd w:val="clear" w:color="auto" w:fill="FFFFFF"/>
            <w:vAlign w:val="center"/>
          </w:tcPr>
          <w:p w14:paraId="284DAB59" w14:textId="77777777" w:rsidR="003461B5" w:rsidRPr="00B339E9" w:rsidRDefault="003461B5" w:rsidP="0044374C">
            <w:pPr>
              <w:spacing w:before="120"/>
              <w:jc w:val="center"/>
              <w:rPr>
                <w:rFonts w:cs="Times New Roman"/>
                <w:sz w:val="20"/>
                <w:szCs w:val="20"/>
              </w:rPr>
            </w:pPr>
          </w:p>
        </w:tc>
      </w:tr>
    </w:tbl>
    <w:p w14:paraId="64C3A141" w14:textId="77777777" w:rsidR="003461B5" w:rsidRPr="00B339E9" w:rsidRDefault="003461B5" w:rsidP="003461B5">
      <w:pPr>
        <w:rPr>
          <w:rFonts w:cs="Times New Roman"/>
          <w:b/>
          <w:lang w:val="en-US"/>
        </w:rPr>
      </w:pPr>
    </w:p>
    <w:p w14:paraId="54D197FA" w14:textId="77777777" w:rsidR="006E25E8" w:rsidRPr="006E25E8" w:rsidRDefault="006E25E8" w:rsidP="006E25E8">
      <w:pPr>
        <w:spacing w:after="60" w:line="276" w:lineRule="auto"/>
        <w:ind w:firstLine="709"/>
        <w:rPr>
          <w:bCs/>
          <w:lang w:val="en"/>
        </w:rPr>
      </w:pPr>
    </w:p>
    <w:p w14:paraId="07C0310F" w14:textId="77777777" w:rsidR="006E25E8" w:rsidRPr="009A5398" w:rsidRDefault="006E25E8" w:rsidP="006E25E8">
      <w:pPr>
        <w:spacing w:after="60" w:line="276" w:lineRule="auto"/>
        <w:ind w:firstLine="709"/>
        <w:rPr>
          <w:rStyle w:val="Strong"/>
          <w:b w:val="0"/>
          <w:iCs/>
          <w:spacing w:val="-4"/>
          <w:szCs w:val="28"/>
          <w:lang w:val="sv-SE" w:eastAsia="vi-VN"/>
        </w:rPr>
      </w:pPr>
    </w:p>
    <w:sectPr w:rsidR="006E25E8" w:rsidRPr="009A5398" w:rsidSect="00441FA1">
      <w:pgSz w:w="16838" w:h="11906" w:orient="landscape"/>
      <w:pgMar w:top="1276" w:right="885" w:bottom="851" w:left="1134" w:header="709" w:footer="709" w:gutter="0"/>
      <w:pgNumType w:start="9"/>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81F29" w14:textId="77777777" w:rsidR="004A52A3" w:rsidRDefault="004A52A3" w:rsidP="003461B5">
      <w:r>
        <w:separator/>
      </w:r>
    </w:p>
  </w:endnote>
  <w:endnote w:type="continuationSeparator" w:id="0">
    <w:p w14:paraId="4793B6D9" w14:textId="77777777" w:rsidR="004A52A3" w:rsidRDefault="004A52A3" w:rsidP="00346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18DA1" w14:textId="77777777" w:rsidR="004A52A3" w:rsidRDefault="004A52A3" w:rsidP="003461B5">
      <w:r>
        <w:separator/>
      </w:r>
    </w:p>
  </w:footnote>
  <w:footnote w:type="continuationSeparator" w:id="0">
    <w:p w14:paraId="179F3E41" w14:textId="77777777" w:rsidR="004A52A3" w:rsidRDefault="004A52A3" w:rsidP="003461B5">
      <w:r>
        <w:continuationSeparator/>
      </w:r>
    </w:p>
  </w:footnote>
  <w:footnote w:id="1">
    <w:p w14:paraId="3A55D19D" w14:textId="59E42E4F" w:rsidR="00AC0B5B" w:rsidRDefault="00AC0B5B" w:rsidP="00AC0B5B">
      <w:pPr>
        <w:pStyle w:val="FootnoteText"/>
        <w:jc w:val="both"/>
      </w:pPr>
      <w:r>
        <w:rPr>
          <w:rStyle w:val="FootnoteReference"/>
        </w:rPr>
        <w:footnoteRef/>
      </w:r>
      <w:r>
        <w:t xml:space="preserve"> Hướng dẫn liên </w:t>
      </w:r>
      <w:r w:rsidR="002C5B2C">
        <w:t>ngành</w:t>
      </w:r>
      <w:r>
        <w:t xml:space="preserve"> số 2847/L</w:t>
      </w:r>
      <w:r w:rsidR="002C5B2C">
        <w:t>N</w:t>
      </w:r>
      <w:r>
        <w:t>-GD</w:t>
      </w:r>
      <w:r w:rsidR="002C5B2C">
        <w:t>Đ</w:t>
      </w:r>
      <w:r>
        <w:t>T-TC ngày 07/10/2021 của Sở GDĐT và Sở Tài chính để triển khai thực hiện chính sách hỗ trợ học phí theo quy đ</w:t>
      </w:r>
      <w:r w:rsidR="002C5B2C">
        <w:t>ị</w:t>
      </w:r>
      <w:r>
        <w:t>nh tại Khoản 1, Điều 2 của Nghị quyết số 36/2021/NQ-HĐND ngày 27/8/2021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5003781"/>
      <w:docPartObj>
        <w:docPartGallery w:val="Page Numbers (Top of Page)"/>
        <w:docPartUnique/>
      </w:docPartObj>
    </w:sdtPr>
    <w:sdtEndPr>
      <w:rPr>
        <w:noProof/>
      </w:rPr>
    </w:sdtEndPr>
    <w:sdtContent>
      <w:p w14:paraId="64AEBC89" w14:textId="77777777" w:rsidR="003461B5" w:rsidRDefault="003461B5">
        <w:pPr>
          <w:pStyle w:val="Header"/>
          <w:jc w:val="center"/>
        </w:pPr>
        <w:r>
          <w:fldChar w:fldCharType="begin"/>
        </w:r>
        <w:r>
          <w:instrText xml:space="preserve"> PAGE   \* MERGEFORMAT </w:instrText>
        </w:r>
        <w:r>
          <w:fldChar w:fldCharType="separate"/>
        </w:r>
        <w:r>
          <w:rPr>
            <w:noProof/>
          </w:rPr>
          <w:t>8</w:t>
        </w:r>
        <w:r>
          <w:rPr>
            <w:noProof/>
          </w:rPr>
          <w:fldChar w:fldCharType="end"/>
        </w:r>
      </w:p>
    </w:sdtContent>
  </w:sdt>
  <w:p w14:paraId="1E83BD1F" w14:textId="77777777" w:rsidR="003461B5" w:rsidRDefault="003461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3169034"/>
      <w:docPartObj>
        <w:docPartGallery w:val="Page Numbers (Top of Page)"/>
        <w:docPartUnique/>
      </w:docPartObj>
    </w:sdtPr>
    <w:sdtEndPr>
      <w:rPr>
        <w:noProof/>
      </w:rPr>
    </w:sdtEndPr>
    <w:sdtContent>
      <w:p w14:paraId="40B7A7BA" w14:textId="77777777" w:rsidR="003461B5" w:rsidRDefault="003461B5">
        <w:pPr>
          <w:pStyle w:val="Header"/>
          <w:jc w:val="center"/>
        </w:pPr>
        <w:r>
          <w:fldChar w:fldCharType="begin"/>
        </w:r>
        <w:r>
          <w:instrText xml:space="preserve"> PAGE   \* MERGEFORMAT </w:instrText>
        </w:r>
        <w:r>
          <w:fldChar w:fldCharType="separate"/>
        </w:r>
        <w:r>
          <w:rPr>
            <w:noProof/>
          </w:rPr>
          <w:t>9</w:t>
        </w:r>
        <w:r>
          <w:rPr>
            <w:noProof/>
          </w:rPr>
          <w:fldChar w:fldCharType="end"/>
        </w:r>
      </w:p>
    </w:sdtContent>
  </w:sdt>
  <w:p w14:paraId="60AA599E" w14:textId="77777777" w:rsidR="003461B5" w:rsidRDefault="003461B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1B5"/>
    <w:rsid w:val="002C5B2C"/>
    <w:rsid w:val="00327AE8"/>
    <w:rsid w:val="003314D1"/>
    <w:rsid w:val="003461B5"/>
    <w:rsid w:val="00430F46"/>
    <w:rsid w:val="00441F71"/>
    <w:rsid w:val="004A52A3"/>
    <w:rsid w:val="00557C70"/>
    <w:rsid w:val="005F7327"/>
    <w:rsid w:val="006C51EC"/>
    <w:rsid w:val="006E25E8"/>
    <w:rsid w:val="00891833"/>
    <w:rsid w:val="008A66E6"/>
    <w:rsid w:val="00937A2E"/>
    <w:rsid w:val="009402A0"/>
    <w:rsid w:val="0095567B"/>
    <w:rsid w:val="009A5398"/>
    <w:rsid w:val="009F1C1B"/>
    <w:rsid w:val="00AC0B5B"/>
    <w:rsid w:val="00AD77D5"/>
    <w:rsid w:val="00B266EB"/>
    <w:rsid w:val="00B6756D"/>
    <w:rsid w:val="00C4573E"/>
    <w:rsid w:val="00CE1228"/>
    <w:rsid w:val="00D11111"/>
    <w:rsid w:val="00E81732"/>
    <w:rsid w:val="00F430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BCA4A"/>
  <w15:chartTrackingRefBased/>
  <w15:docId w15:val="{57C71CC9-FCAB-4FD6-8FF2-C30D91F69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61B5"/>
    <w:pPr>
      <w:spacing w:after="0" w:line="240" w:lineRule="auto"/>
      <w:jc w:val="both"/>
    </w:pPr>
    <w:rPr>
      <w:rFonts w:ascii="Times New Roman" w:hAnsi="Times New Roman"/>
      <w:sz w:val="28"/>
      <w:lang w:val="vi-V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3461B5"/>
    <w:rPr>
      <w:b/>
      <w:bCs/>
    </w:rPr>
  </w:style>
  <w:style w:type="character" w:styleId="Hyperlink">
    <w:name w:val="Hyperlink"/>
    <w:basedOn w:val="DefaultParagraphFont"/>
    <w:uiPriority w:val="99"/>
    <w:semiHidden/>
    <w:unhideWhenUsed/>
    <w:rsid w:val="003461B5"/>
    <w:rPr>
      <w:color w:val="0000FF"/>
      <w:u w:val="single"/>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OOTNOTES"/>
    <w:basedOn w:val="Normal"/>
    <w:link w:val="FootnoteTextChar"/>
    <w:uiPriority w:val="99"/>
    <w:unhideWhenUsed/>
    <w:qFormat/>
    <w:rsid w:val="003461B5"/>
    <w:pPr>
      <w:suppressAutoHyphens/>
      <w:jc w:val="left"/>
    </w:pPr>
    <w:rPr>
      <w:rFonts w:eastAsia="Times New Roman" w:cs="Times New Roman"/>
      <w:sz w:val="20"/>
      <w:szCs w:val="20"/>
      <w:lang w:val="en-US" w:eastAsia="ar-SA"/>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OOTNOTES Char"/>
    <w:basedOn w:val="DefaultParagraphFont"/>
    <w:link w:val="FootnoteText"/>
    <w:uiPriority w:val="99"/>
    <w:qFormat/>
    <w:rsid w:val="003461B5"/>
    <w:rPr>
      <w:rFonts w:ascii="Times New Roman" w:eastAsia="Times New Roman" w:hAnsi="Times New Roman" w:cs="Times New Roman"/>
      <w:sz w:val="20"/>
      <w:szCs w:val="20"/>
      <w:lang w:eastAsia="ar-SA"/>
    </w:rPr>
  </w:style>
  <w:style w:type="character" w:styleId="FootnoteReference">
    <w:name w:val="footnote reference"/>
    <w:aliases w:val="Footnote text,ftref,BearingPoint,16 Point,Superscript 6 Point,fr,Footnote Text1,f,Ref,de nota al pie,Footnote + Arial,10 pt,Black,Footnote Text11,(NECG) Footnote Reference,BVI fnr,footnote ref,Footnote dich,SUPERS,R, BVI fnr,Footnote"/>
    <w:link w:val="FootnoteCharCharChar"/>
    <w:uiPriority w:val="99"/>
    <w:unhideWhenUsed/>
    <w:qFormat/>
    <w:rsid w:val="003461B5"/>
    <w:rPr>
      <w:vertAlign w:val="superscript"/>
    </w:rPr>
  </w:style>
  <w:style w:type="paragraph" w:customStyle="1" w:styleId="FootnoteCharCharChar">
    <w:name w:val="Footnote Char Char Char"/>
    <w:aliases w:val="Footnote text Char Char Char,ftref Char Char Char,BearingPoint Char Char Char,16 Point Char Char Char,Superscript 6 Point Char Char Char,fr Char Char Char,Footnote Text1 Char Char Char,f Char1 Char Char"/>
    <w:basedOn w:val="Normal"/>
    <w:next w:val="Normal"/>
    <w:link w:val="FootnoteReference"/>
    <w:uiPriority w:val="99"/>
    <w:rsid w:val="003461B5"/>
    <w:pPr>
      <w:spacing w:after="160" w:line="240" w:lineRule="exact"/>
      <w:jc w:val="left"/>
    </w:pPr>
    <w:rPr>
      <w:rFonts w:asciiTheme="minorHAnsi" w:hAnsiTheme="minorHAnsi"/>
      <w:sz w:val="22"/>
      <w:vertAlign w:val="superscript"/>
      <w:lang w:val="en-US"/>
    </w:rPr>
  </w:style>
  <w:style w:type="table" w:styleId="TableGrid">
    <w:name w:val="Table Grid"/>
    <w:basedOn w:val="TableNormal"/>
    <w:uiPriority w:val="39"/>
    <w:rsid w:val="003461B5"/>
    <w:pPr>
      <w:spacing w:after="0" w:line="240" w:lineRule="auto"/>
      <w:jc w:val="both"/>
    </w:pPr>
    <w:rPr>
      <w:rFonts w:ascii="Times New Roman" w:hAnsi="Times New Roman"/>
      <w:sz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Char Char25, Char Char Char"/>
    <w:basedOn w:val="Normal"/>
    <w:link w:val="NormalWebChar"/>
    <w:uiPriority w:val="99"/>
    <w:unhideWhenUsed/>
    <w:qFormat/>
    <w:rsid w:val="003461B5"/>
    <w:pPr>
      <w:spacing w:before="100" w:beforeAutospacing="1" w:after="100" w:afterAutospacing="1"/>
      <w:jc w:val="left"/>
    </w:pPr>
    <w:rPr>
      <w:rFonts w:eastAsia="Times New Roman" w:cs="Times New Roman"/>
      <w:sz w:val="24"/>
      <w:szCs w:val="24"/>
      <w:lang w:val="en-US"/>
    </w:rPr>
  </w:style>
  <w:style w:type="paragraph" w:styleId="Header">
    <w:name w:val="header"/>
    <w:basedOn w:val="Normal"/>
    <w:link w:val="HeaderChar"/>
    <w:uiPriority w:val="99"/>
    <w:unhideWhenUsed/>
    <w:rsid w:val="003461B5"/>
    <w:pPr>
      <w:tabs>
        <w:tab w:val="center" w:pos="4680"/>
        <w:tab w:val="right" w:pos="9360"/>
      </w:tabs>
    </w:pPr>
  </w:style>
  <w:style w:type="character" w:customStyle="1" w:styleId="HeaderChar">
    <w:name w:val="Header Char"/>
    <w:basedOn w:val="DefaultParagraphFont"/>
    <w:link w:val="Header"/>
    <w:uiPriority w:val="99"/>
    <w:rsid w:val="003461B5"/>
    <w:rPr>
      <w:rFonts w:ascii="Times New Roman" w:hAnsi="Times New Roman"/>
      <w:sz w:val="28"/>
      <w:lang w:val="vi-VN"/>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Char Char25 Char"/>
    <w:link w:val="NormalWeb"/>
    <w:uiPriority w:val="99"/>
    <w:qFormat/>
    <w:locked/>
    <w:rsid w:val="003461B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3898E-EF88-47A7-A430-2296DE831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2475</Words>
  <Characters>14111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 AIR</dc:creator>
  <cp:keywords/>
  <dc:description/>
  <cp:lastModifiedBy>MinhNguyen Service</cp:lastModifiedBy>
  <cp:revision>3</cp:revision>
  <dcterms:created xsi:type="dcterms:W3CDTF">2026-05-05T11:42:00Z</dcterms:created>
  <dcterms:modified xsi:type="dcterms:W3CDTF">2026-05-05T11:52:00Z</dcterms:modified>
</cp:coreProperties>
</file>